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F061D" w14:textId="4B39A305" w:rsidR="00A94BD1" w:rsidRPr="00E70C00" w:rsidRDefault="00DD3AFD" w:rsidP="00385A78">
      <w:pPr>
        <w:spacing w:before="240" w:after="240" w:line="276" w:lineRule="auto"/>
        <w:jc w:val="both"/>
        <w:rPr>
          <w:rFonts w:ascii="Arial" w:hAnsi="Arial" w:cs="Arial"/>
          <w:color w:val="000000"/>
        </w:rPr>
      </w:pPr>
      <w:r>
        <w:rPr>
          <w:rFonts w:ascii="Arial" w:hAnsi="Arial" w:cs="Arial"/>
          <w:color w:val="000000"/>
        </w:rPr>
        <w:t xml:space="preserve"> </w:t>
      </w:r>
      <w:r w:rsidR="000F1138" w:rsidRPr="00E70C00">
        <w:rPr>
          <w:rFonts w:ascii="Arial" w:hAnsi="Arial" w:cs="Arial"/>
          <w:color w:val="000000"/>
        </w:rPr>
        <w:t>OS.I.7222.</w:t>
      </w:r>
      <w:r w:rsidR="00FA0D44" w:rsidRPr="00E70C00">
        <w:rPr>
          <w:rFonts w:ascii="Arial" w:hAnsi="Arial" w:cs="Arial"/>
          <w:color w:val="000000"/>
        </w:rPr>
        <w:t>21</w:t>
      </w:r>
      <w:r w:rsidR="000F1138" w:rsidRPr="00E70C00">
        <w:rPr>
          <w:rFonts w:ascii="Arial" w:hAnsi="Arial" w:cs="Arial"/>
          <w:color w:val="000000"/>
        </w:rPr>
        <w:t>.</w:t>
      </w:r>
      <w:r w:rsidR="00FA0D44" w:rsidRPr="00E70C00">
        <w:rPr>
          <w:rFonts w:ascii="Arial" w:hAnsi="Arial" w:cs="Arial"/>
          <w:color w:val="000000"/>
        </w:rPr>
        <w:t>2</w:t>
      </w:r>
      <w:r w:rsidR="000F1138" w:rsidRPr="00E70C00">
        <w:rPr>
          <w:rFonts w:ascii="Arial" w:hAnsi="Arial" w:cs="Arial"/>
          <w:color w:val="000000"/>
        </w:rPr>
        <w:t>.20</w:t>
      </w:r>
      <w:r w:rsidR="00F92BF9" w:rsidRPr="00E70C00">
        <w:rPr>
          <w:rFonts w:ascii="Arial" w:hAnsi="Arial" w:cs="Arial"/>
          <w:color w:val="000000"/>
        </w:rPr>
        <w:t>2</w:t>
      </w:r>
      <w:r w:rsidR="00FA0D44" w:rsidRPr="00E70C00">
        <w:rPr>
          <w:rFonts w:ascii="Arial" w:hAnsi="Arial" w:cs="Arial"/>
          <w:color w:val="000000"/>
        </w:rPr>
        <w:t>4</w:t>
      </w:r>
      <w:r w:rsidR="000F1138" w:rsidRPr="00E70C00">
        <w:rPr>
          <w:rFonts w:ascii="Arial" w:hAnsi="Arial" w:cs="Arial"/>
          <w:color w:val="000000"/>
        </w:rPr>
        <w:t>.</w:t>
      </w:r>
      <w:r w:rsidR="00F92BF9" w:rsidRPr="00E70C00">
        <w:rPr>
          <w:rFonts w:ascii="Arial" w:hAnsi="Arial" w:cs="Arial"/>
          <w:color w:val="000000"/>
        </w:rPr>
        <w:t>AC</w:t>
      </w:r>
      <w:r w:rsidR="0058426F" w:rsidRPr="00E70C00">
        <w:rPr>
          <w:rFonts w:ascii="Arial" w:hAnsi="Arial" w:cs="Arial"/>
          <w:color w:val="000000"/>
        </w:rPr>
        <w:tab/>
      </w:r>
      <w:r w:rsidR="0058426F" w:rsidRPr="00E70C00">
        <w:rPr>
          <w:rFonts w:ascii="Arial" w:hAnsi="Arial" w:cs="Arial"/>
          <w:color w:val="000000"/>
        </w:rPr>
        <w:tab/>
      </w:r>
      <w:r w:rsidR="0058426F" w:rsidRPr="00E70C00">
        <w:rPr>
          <w:rFonts w:ascii="Arial" w:hAnsi="Arial" w:cs="Arial"/>
          <w:color w:val="000000"/>
        </w:rPr>
        <w:tab/>
      </w:r>
      <w:r w:rsidR="0058426F" w:rsidRPr="00E70C00">
        <w:rPr>
          <w:rFonts w:ascii="Arial" w:hAnsi="Arial" w:cs="Arial"/>
          <w:color w:val="000000"/>
        </w:rPr>
        <w:tab/>
      </w:r>
      <w:r w:rsidR="0058426F" w:rsidRPr="00E70C00">
        <w:rPr>
          <w:rFonts w:ascii="Arial" w:hAnsi="Arial" w:cs="Arial"/>
          <w:color w:val="000000"/>
        </w:rPr>
        <w:tab/>
      </w:r>
      <w:r w:rsidR="0058426F" w:rsidRPr="00E70C00">
        <w:rPr>
          <w:rFonts w:ascii="Arial" w:hAnsi="Arial" w:cs="Arial"/>
          <w:color w:val="000000"/>
        </w:rPr>
        <w:tab/>
        <w:t xml:space="preserve">    </w:t>
      </w:r>
      <w:r w:rsidR="00F97D4C" w:rsidRPr="00E70C00">
        <w:rPr>
          <w:rFonts w:ascii="Arial" w:hAnsi="Arial" w:cs="Arial"/>
          <w:color w:val="000000"/>
        </w:rPr>
        <w:t xml:space="preserve"> </w:t>
      </w:r>
      <w:r w:rsidR="000F1138" w:rsidRPr="00E70C00">
        <w:rPr>
          <w:rFonts w:ascii="Arial" w:hAnsi="Arial" w:cs="Arial"/>
          <w:color w:val="000000"/>
        </w:rPr>
        <w:t>Rzeszów, 20</w:t>
      </w:r>
      <w:r w:rsidR="00F92BF9" w:rsidRPr="00E70C00">
        <w:rPr>
          <w:rFonts w:ascii="Arial" w:hAnsi="Arial" w:cs="Arial"/>
          <w:color w:val="000000"/>
        </w:rPr>
        <w:t>2</w:t>
      </w:r>
      <w:r w:rsidR="00FA0D44" w:rsidRPr="00E70C00">
        <w:rPr>
          <w:rFonts w:ascii="Arial" w:hAnsi="Arial" w:cs="Arial"/>
          <w:color w:val="000000"/>
        </w:rPr>
        <w:t>4</w:t>
      </w:r>
      <w:r w:rsidR="00A94BD1" w:rsidRPr="00E70C00">
        <w:rPr>
          <w:rFonts w:ascii="Arial" w:hAnsi="Arial" w:cs="Arial"/>
          <w:color w:val="000000"/>
        </w:rPr>
        <w:t>-</w:t>
      </w:r>
      <w:r w:rsidR="00FA0D44" w:rsidRPr="00E70C00">
        <w:rPr>
          <w:rFonts w:ascii="Arial" w:hAnsi="Arial" w:cs="Arial"/>
          <w:color w:val="000000"/>
        </w:rPr>
        <w:t>0</w:t>
      </w:r>
      <w:r w:rsidR="00C0167F" w:rsidRPr="00E70C00">
        <w:rPr>
          <w:rFonts w:ascii="Arial" w:hAnsi="Arial" w:cs="Arial"/>
          <w:color w:val="000000"/>
        </w:rPr>
        <w:t>4</w:t>
      </w:r>
      <w:r w:rsidR="00F97D4C" w:rsidRPr="00E70C00">
        <w:rPr>
          <w:rFonts w:ascii="Arial" w:hAnsi="Arial" w:cs="Arial"/>
          <w:color w:val="000000"/>
        </w:rPr>
        <w:t>-</w:t>
      </w:r>
      <w:r w:rsidR="00903675">
        <w:rPr>
          <w:rFonts w:ascii="Arial" w:hAnsi="Arial" w:cs="Arial"/>
          <w:color w:val="000000"/>
        </w:rPr>
        <w:t>12</w:t>
      </w:r>
    </w:p>
    <w:p w14:paraId="466A6C10" w14:textId="77777777" w:rsidR="00A94BD1" w:rsidRPr="00E70C00" w:rsidRDefault="00A94BD1" w:rsidP="00E53F7C">
      <w:pPr>
        <w:pStyle w:val="Nagwek1"/>
      </w:pPr>
      <w:r w:rsidRPr="00E70C00">
        <w:t>DECYZJA</w:t>
      </w:r>
    </w:p>
    <w:p w14:paraId="56B6294E" w14:textId="77777777" w:rsidR="00C230CA" w:rsidRPr="00E70C00" w:rsidRDefault="00C230CA" w:rsidP="00C230CA">
      <w:pPr>
        <w:spacing w:after="240" w:line="276" w:lineRule="auto"/>
        <w:jc w:val="both"/>
        <w:rPr>
          <w:rFonts w:ascii="Arial" w:hAnsi="Arial" w:cs="Arial"/>
        </w:rPr>
      </w:pPr>
      <w:r w:rsidRPr="00E70C00">
        <w:rPr>
          <w:rFonts w:ascii="Arial" w:hAnsi="Arial" w:cs="Arial"/>
        </w:rPr>
        <w:t xml:space="preserve">Działając na podstawie: </w:t>
      </w:r>
    </w:p>
    <w:p w14:paraId="255B740C" w14:textId="0F7CF2B3" w:rsidR="00C230CA" w:rsidRPr="00E70C00" w:rsidRDefault="00C230CA" w:rsidP="00C230CA">
      <w:pPr>
        <w:pStyle w:val="Akapitzlist"/>
        <w:numPr>
          <w:ilvl w:val="0"/>
          <w:numId w:val="8"/>
        </w:numPr>
        <w:spacing w:after="240"/>
        <w:ind w:left="284" w:hanging="284"/>
        <w:jc w:val="both"/>
        <w:rPr>
          <w:rFonts w:ascii="Arial" w:hAnsi="Arial" w:cs="Arial"/>
          <w:sz w:val="24"/>
          <w:szCs w:val="24"/>
        </w:rPr>
      </w:pPr>
      <w:r w:rsidRPr="00E70C00">
        <w:rPr>
          <w:rFonts w:ascii="Arial" w:hAnsi="Arial" w:cs="Arial"/>
          <w:sz w:val="24"/>
          <w:szCs w:val="24"/>
        </w:rPr>
        <w:t>art. 104</w:t>
      </w:r>
      <w:r w:rsidR="008D5BA7" w:rsidRPr="00E70C00">
        <w:rPr>
          <w:rFonts w:ascii="Arial" w:hAnsi="Arial" w:cs="Arial"/>
          <w:sz w:val="24"/>
          <w:szCs w:val="24"/>
          <w:lang w:val="pl-PL"/>
        </w:rPr>
        <w:t xml:space="preserve">, </w:t>
      </w:r>
      <w:r w:rsidR="002B44EF" w:rsidRPr="00E70C00">
        <w:rPr>
          <w:rFonts w:ascii="Arial" w:hAnsi="Arial" w:cs="Arial"/>
          <w:sz w:val="24"/>
          <w:szCs w:val="24"/>
        </w:rPr>
        <w:t xml:space="preserve">art. 163, </w:t>
      </w:r>
      <w:r w:rsidRPr="00E70C00">
        <w:rPr>
          <w:rFonts w:ascii="Arial" w:hAnsi="Arial" w:cs="Arial"/>
          <w:sz w:val="24"/>
          <w:szCs w:val="24"/>
        </w:rPr>
        <w:t xml:space="preserve">ustawy z dnia 14 czerwca 1960 r. </w:t>
      </w:r>
      <w:r w:rsidR="002B44EF" w:rsidRPr="00E70C00">
        <w:rPr>
          <w:rFonts w:ascii="Arial" w:hAnsi="Arial" w:cs="Arial"/>
          <w:sz w:val="24"/>
          <w:szCs w:val="24"/>
        </w:rPr>
        <w:t>Kodeks postępowania administracyjnego (t.j. Dz. U. z 2023 r. poz. 775 z</w:t>
      </w:r>
      <w:r w:rsidR="002B44EF" w:rsidRPr="00E70C00">
        <w:rPr>
          <w:rFonts w:ascii="Arial" w:hAnsi="Arial" w:cs="Arial"/>
          <w:sz w:val="24"/>
          <w:szCs w:val="24"/>
          <w:lang w:val="pl-PL"/>
        </w:rPr>
        <w:t>e</w:t>
      </w:r>
      <w:r w:rsidR="002B44EF" w:rsidRPr="00E70C00">
        <w:rPr>
          <w:rFonts w:ascii="Arial" w:hAnsi="Arial" w:cs="Arial"/>
          <w:sz w:val="24"/>
          <w:szCs w:val="24"/>
        </w:rPr>
        <w:t xml:space="preserve"> zm.)</w:t>
      </w:r>
      <w:r w:rsidRPr="00E70C00">
        <w:rPr>
          <w:rFonts w:ascii="Arial" w:hAnsi="Arial" w:cs="Arial"/>
          <w:sz w:val="24"/>
          <w:szCs w:val="24"/>
        </w:rPr>
        <w:t>,</w:t>
      </w:r>
    </w:p>
    <w:p w14:paraId="407FBA9D" w14:textId="4313909B" w:rsidR="00C230CA" w:rsidRPr="00E70C00" w:rsidRDefault="00C230CA" w:rsidP="00C230CA">
      <w:pPr>
        <w:pStyle w:val="Akapitzlist"/>
        <w:numPr>
          <w:ilvl w:val="0"/>
          <w:numId w:val="8"/>
        </w:numPr>
        <w:spacing w:after="240"/>
        <w:ind w:left="284" w:hanging="284"/>
        <w:jc w:val="both"/>
        <w:rPr>
          <w:rFonts w:ascii="Arial" w:hAnsi="Arial" w:cs="Arial"/>
          <w:sz w:val="24"/>
          <w:szCs w:val="24"/>
        </w:rPr>
      </w:pPr>
      <w:r w:rsidRPr="00E70C00">
        <w:rPr>
          <w:rFonts w:ascii="Arial" w:hAnsi="Arial" w:cs="Arial"/>
          <w:sz w:val="24"/>
          <w:szCs w:val="24"/>
        </w:rPr>
        <w:t xml:space="preserve">art. 192, art. 378 ust. 2a ustawy z dnia 27 kwietnia 2001 r. Prawo ochrony środowiska </w:t>
      </w:r>
      <w:r w:rsidR="002B44EF" w:rsidRPr="00E70C00">
        <w:rPr>
          <w:rFonts w:ascii="Arial" w:hAnsi="Arial" w:cs="Arial"/>
          <w:sz w:val="24"/>
          <w:szCs w:val="24"/>
        </w:rPr>
        <w:t>(t.j. Dz. U. z 2024 r. poz. 54)</w:t>
      </w:r>
      <w:r w:rsidRPr="00E70C00">
        <w:rPr>
          <w:rFonts w:ascii="Arial" w:hAnsi="Arial" w:cs="Arial"/>
          <w:sz w:val="24"/>
          <w:szCs w:val="24"/>
        </w:rPr>
        <w:t xml:space="preserve"> w związku § 2 ust. 1 pkt 13 lit b) rozporządzenia Rady Ministrów z dnia </w:t>
      </w:r>
      <w:r w:rsidR="00054A9C" w:rsidRPr="00E70C00">
        <w:rPr>
          <w:rFonts w:ascii="Arial" w:hAnsi="Arial" w:cs="Arial"/>
          <w:sz w:val="24"/>
          <w:szCs w:val="24"/>
          <w:lang w:val="pl-PL"/>
        </w:rPr>
        <w:t>10 września</w:t>
      </w:r>
      <w:r w:rsidRPr="00E70C00">
        <w:rPr>
          <w:rFonts w:ascii="Arial" w:hAnsi="Arial" w:cs="Arial"/>
          <w:sz w:val="24"/>
          <w:szCs w:val="24"/>
        </w:rPr>
        <w:t xml:space="preserve"> 201</w:t>
      </w:r>
      <w:r w:rsidR="00054A9C" w:rsidRPr="00E70C00">
        <w:rPr>
          <w:rFonts w:ascii="Arial" w:hAnsi="Arial" w:cs="Arial"/>
          <w:sz w:val="24"/>
          <w:szCs w:val="24"/>
          <w:lang w:val="pl-PL"/>
        </w:rPr>
        <w:t>9</w:t>
      </w:r>
      <w:r w:rsidRPr="00E70C00">
        <w:rPr>
          <w:rFonts w:ascii="Arial" w:hAnsi="Arial" w:cs="Arial"/>
          <w:sz w:val="24"/>
          <w:szCs w:val="24"/>
        </w:rPr>
        <w:t xml:space="preserve"> r. w sprawie przedsięwzięć mogących znacząco oddziaływać na środowisko (Dz. U. z 2019 poz. 1839</w:t>
      </w:r>
      <w:r w:rsidR="00054A9C" w:rsidRPr="00E70C00">
        <w:rPr>
          <w:rFonts w:ascii="Arial" w:hAnsi="Arial" w:cs="Arial"/>
          <w:sz w:val="24"/>
          <w:szCs w:val="24"/>
          <w:lang w:val="pl-PL"/>
        </w:rPr>
        <w:t xml:space="preserve"> ze zm.</w:t>
      </w:r>
      <w:r w:rsidRPr="00E70C00">
        <w:rPr>
          <w:rFonts w:ascii="Arial" w:hAnsi="Arial" w:cs="Arial"/>
          <w:sz w:val="24"/>
          <w:szCs w:val="24"/>
        </w:rPr>
        <w:t>),</w:t>
      </w:r>
    </w:p>
    <w:p w14:paraId="7F26F318" w14:textId="208D844C" w:rsidR="00C230CA" w:rsidRPr="00E70C00" w:rsidRDefault="00C230CA" w:rsidP="00692900">
      <w:pPr>
        <w:pStyle w:val="Akapitzlist"/>
        <w:numPr>
          <w:ilvl w:val="0"/>
          <w:numId w:val="8"/>
        </w:numPr>
        <w:spacing w:after="240"/>
        <w:ind w:left="284" w:hanging="284"/>
        <w:jc w:val="both"/>
        <w:rPr>
          <w:rFonts w:ascii="Arial" w:hAnsi="Arial" w:cs="Arial"/>
          <w:sz w:val="24"/>
          <w:szCs w:val="24"/>
        </w:rPr>
      </w:pPr>
      <w:r w:rsidRPr="00E70C00">
        <w:rPr>
          <w:rFonts w:ascii="Arial" w:hAnsi="Arial" w:cs="Arial"/>
          <w:sz w:val="24"/>
          <w:szCs w:val="24"/>
        </w:rPr>
        <w:t>pkt. 2 ppkt. 4 załącznika do rozporządzenia Ministra Środowiska z dnia 27 sierpnia 2014 r. w sprawie rodzajów instalacji mogących powodować znaczne zanieczyszczenie poszczególnych elementów przyrodniczych albo środowiska jako całości (Dz. U. z 2014</w:t>
      </w:r>
      <w:r w:rsidR="00054A9C" w:rsidRPr="00E70C00">
        <w:rPr>
          <w:rFonts w:ascii="Arial" w:hAnsi="Arial" w:cs="Arial"/>
          <w:sz w:val="24"/>
          <w:szCs w:val="24"/>
          <w:lang w:val="pl-PL"/>
        </w:rPr>
        <w:t>.</w:t>
      </w:r>
      <w:r w:rsidRPr="00E70C00">
        <w:rPr>
          <w:rFonts w:ascii="Arial" w:hAnsi="Arial" w:cs="Arial"/>
          <w:sz w:val="24"/>
          <w:szCs w:val="24"/>
        </w:rPr>
        <w:t xml:space="preserve">1169), </w:t>
      </w:r>
    </w:p>
    <w:p w14:paraId="1448ECA9" w14:textId="2FE21F79" w:rsidR="00C230CA" w:rsidRPr="00E70C00" w:rsidRDefault="00C230CA" w:rsidP="00C230CA">
      <w:pPr>
        <w:spacing w:after="240" w:line="276" w:lineRule="auto"/>
        <w:jc w:val="both"/>
        <w:rPr>
          <w:rFonts w:ascii="Arial" w:hAnsi="Arial" w:cs="Arial"/>
        </w:rPr>
      </w:pPr>
      <w:r w:rsidRPr="00E70C00">
        <w:rPr>
          <w:rFonts w:ascii="Arial" w:hAnsi="Arial" w:cs="Arial"/>
        </w:rPr>
        <w:t xml:space="preserve">po rozpatrzeniu wniosku spółki pn.: </w:t>
      </w:r>
      <w:r w:rsidRPr="00E70C00">
        <w:rPr>
          <w:rFonts w:ascii="Arial" w:hAnsi="Arial" w:cs="Arial"/>
          <w:b/>
          <w:bCs/>
        </w:rPr>
        <w:t>Odlewnia "Kaw-Met" Marek Kawiński Spółka z</w:t>
      </w:r>
      <w:r w:rsidR="00054A9C" w:rsidRPr="00E70C00">
        <w:rPr>
          <w:rFonts w:ascii="Arial" w:hAnsi="Arial" w:cs="Arial"/>
          <w:b/>
          <w:bCs/>
        </w:rPr>
        <w:t> </w:t>
      </w:r>
      <w:r w:rsidRPr="00E70C00">
        <w:rPr>
          <w:rFonts w:ascii="Arial" w:hAnsi="Arial" w:cs="Arial"/>
          <w:b/>
          <w:bCs/>
        </w:rPr>
        <w:t>ograniczoną odpowiedzialnością</w:t>
      </w:r>
      <w:r w:rsidR="008A065A" w:rsidRPr="00E70C00">
        <w:rPr>
          <w:rFonts w:ascii="Arial" w:hAnsi="Arial" w:cs="Arial"/>
          <w:b/>
          <w:bCs/>
        </w:rPr>
        <w:t xml:space="preserve">, </w:t>
      </w:r>
      <w:r w:rsidR="008A065A" w:rsidRPr="00E70C00">
        <w:rPr>
          <w:rFonts w:ascii="Arial" w:hAnsi="Arial" w:cs="Arial"/>
        </w:rPr>
        <w:t xml:space="preserve">Zadąbrowie 311, 37-716 </w:t>
      </w:r>
      <w:r w:rsidR="002F46A9" w:rsidRPr="00E70C00">
        <w:rPr>
          <w:rFonts w:ascii="Arial" w:hAnsi="Arial" w:cs="Arial"/>
        </w:rPr>
        <w:t>Orły</w:t>
      </w:r>
      <w:r w:rsidRPr="00E70C00">
        <w:rPr>
          <w:rFonts w:ascii="Arial" w:hAnsi="Arial" w:cs="Arial"/>
          <w:b/>
          <w:bCs/>
        </w:rPr>
        <w:t xml:space="preserve"> </w:t>
      </w:r>
      <w:r w:rsidRPr="00E70C00">
        <w:rPr>
          <w:rFonts w:ascii="Arial" w:hAnsi="Arial" w:cs="Arial"/>
        </w:rPr>
        <w:t>(REGON</w:t>
      </w:r>
      <w:r w:rsidR="0018125A" w:rsidRPr="00E70C00">
        <w:rPr>
          <w:rFonts w:ascii="Arial" w:hAnsi="Arial" w:cs="Arial"/>
        </w:rPr>
        <w:t> </w:t>
      </w:r>
      <w:r w:rsidRPr="00E70C00">
        <w:rPr>
          <w:rFonts w:ascii="Arial" w:hAnsi="Arial" w:cs="Arial"/>
        </w:rPr>
        <w:t xml:space="preserve">521473146, NIP 7952568415), </w:t>
      </w:r>
      <w:r w:rsidR="00DE2121" w:rsidRPr="00E70C00">
        <w:rPr>
          <w:rFonts w:ascii="Arial" w:hAnsi="Arial" w:cs="Arial"/>
        </w:rPr>
        <w:t xml:space="preserve">przesłanym w dniu </w:t>
      </w:r>
      <w:r w:rsidR="00F16824" w:rsidRPr="00E70C00">
        <w:rPr>
          <w:rFonts w:ascii="Arial" w:hAnsi="Arial" w:cs="Arial"/>
        </w:rPr>
        <w:t>01.02.</w:t>
      </w:r>
      <w:r w:rsidR="00DE2121" w:rsidRPr="00E70C00">
        <w:rPr>
          <w:rFonts w:ascii="Arial" w:hAnsi="Arial" w:cs="Arial"/>
        </w:rPr>
        <w:t>202</w:t>
      </w:r>
      <w:r w:rsidR="00F16824" w:rsidRPr="00E70C00">
        <w:rPr>
          <w:rFonts w:ascii="Arial" w:hAnsi="Arial" w:cs="Arial"/>
        </w:rPr>
        <w:t>4</w:t>
      </w:r>
      <w:r w:rsidR="00DE2121" w:rsidRPr="00E70C00">
        <w:rPr>
          <w:rFonts w:ascii="Arial" w:hAnsi="Arial" w:cs="Arial"/>
        </w:rPr>
        <w:t xml:space="preserve">r. (ostatnie uzupełnienie </w:t>
      </w:r>
      <w:r w:rsidR="004B0E4C" w:rsidRPr="00E70C00">
        <w:rPr>
          <w:rFonts w:ascii="Arial" w:hAnsi="Arial" w:cs="Arial"/>
        </w:rPr>
        <w:t>otrzymano w dniu</w:t>
      </w:r>
      <w:r w:rsidR="00DE2121" w:rsidRPr="00E70C00">
        <w:rPr>
          <w:rFonts w:ascii="Arial" w:hAnsi="Arial" w:cs="Arial"/>
        </w:rPr>
        <w:t xml:space="preserve"> </w:t>
      </w:r>
      <w:r w:rsidR="00853006" w:rsidRPr="00E70C00">
        <w:rPr>
          <w:rFonts w:ascii="Arial" w:hAnsi="Arial" w:cs="Arial"/>
        </w:rPr>
        <w:t>2</w:t>
      </w:r>
      <w:r w:rsidR="00F16824" w:rsidRPr="00E70C00">
        <w:rPr>
          <w:rFonts w:ascii="Arial" w:hAnsi="Arial" w:cs="Arial"/>
        </w:rPr>
        <w:t>1.03.2024</w:t>
      </w:r>
      <w:r w:rsidR="00DE2121" w:rsidRPr="00E70C00">
        <w:rPr>
          <w:rFonts w:ascii="Arial" w:hAnsi="Arial" w:cs="Arial"/>
        </w:rPr>
        <w:t>r.)</w:t>
      </w:r>
      <w:r w:rsidRPr="00E70C00">
        <w:rPr>
          <w:rFonts w:ascii="Arial" w:hAnsi="Arial" w:cs="Arial"/>
        </w:rPr>
        <w:t>,</w:t>
      </w:r>
    </w:p>
    <w:p w14:paraId="4CABDC7F" w14:textId="2E933194" w:rsidR="00C230CA" w:rsidRPr="00E70C00" w:rsidRDefault="00C230CA" w:rsidP="0018125A">
      <w:pPr>
        <w:spacing w:after="240" w:line="276" w:lineRule="auto"/>
        <w:jc w:val="center"/>
        <w:rPr>
          <w:rFonts w:ascii="Arial" w:hAnsi="Arial" w:cs="Arial"/>
          <w:b/>
          <w:bCs/>
        </w:rPr>
      </w:pPr>
      <w:r w:rsidRPr="00E70C00">
        <w:rPr>
          <w:rFonts w:ascii="Arial" w:hAnsi="Arial" w:cs="Arial"/>
          <w:b/>
          <w:bCs/>
        </w:rPr>
        <w:t>orzekam:</w:t>
      </w:r>
    </w:p>
    <w:p w14:paraId="7836CA73" w14:textId="7CB18B60" w:rsidR="00C230CA" w:rsidRPr="00E70C00" w:rsidRDefault="00C230CA" w:rsidP="00C230CA">
      <w:pPr>
        <w:spacing w:after="240" w:line="276" w:lineRule="auto"/>
        <w:jc w:val="both"/>
        <w:rPr>
          <w:rFonts w:ascii="Arial" w:hAnsi="Arial" w:cs="Arial"/>
        </w:rPr>
      </w:pPr>
      <w:r w:rsidRPr="00E70C00">
        <w:rPr>
          <w:rFonts w:ascii="Arial" w:hAnsi="Arial" w:cs="Arial"/>
          <w:b/>
          <w:bCs/>
        </w:rPr>
        <w:t>I.</w:t>
      </w:r>
      <w:r w:rsidRPr="00E70C00">
        <w:rPr>
          <w:rFonts w:ascii="Arial" w:hAnsi="Arial" w:cs="Arial"/>
        </w:rPr>
        <w:t xml:space="preserve"> Zmieniam</w:t>
      </w:r>
      <w:r w:rsidR="00DE2121" w:rsidRPr="00E70C00">
        <w:rPr>
          <w:rFonts w:ascii="Arial" w:hAnsi="Arial" w:cs="Arial"/>
        </w:rPr>
        <w:t>,</w:t>
      </w:r>
      <w:r w:rsidRPr="00E70C00">
        <w:rPr>
          <w:rFonts w:ascii="Arial" w:hAnsi="Arial" w:cs="Arial"/>
        </w:rPr>
        <w:t xml:space="preserve"> </w:t>
      </w:r>
      <w:r w:rsidR="00C71A45" w:rsidRPr="00E70C00">
        <w:rPr>
          <w:rFonts w:ascii="Arial" w:hAnsi="Arial" w:cs="Arial"/>
        </w:rPr>
        <w:t>za zgodą stron</w:t>
      </w:r>
      <w:r w:rsidR="00DE2121" w:rsidRPr="00E70C00">
        <w:rPr>
          <w:rFonts w:ascii="Arial" w:hAnsi="Arial" w:cs="Arial"/>
        </w:rPr>
        <w:t>,</w:t>
      </w:r>
      <w:r w:rsidR="00C71A45" w:rsidRPr="00E70C00">
        <w:rPr>
          <w:rFonts w:ascii="Arial" w:hAnsi="Arial" w:cs="Arial"/>
        </w:rPr>
        <w:t xml:space="preserve"> </w:t>
      </w:r>
      <w:r w:rsidRPr="00E70C00">
        <w:rPr>
          <w:rFonts w:ascii="Arial" w:hAnsi="Arial" w:cs="Arial"/>
        </w:rPr>
        <w:t xml:space="preserve">decyzję Marszałka Województwa </w:t>
      </w:r>
      <w:r w:rsidR="0048184A" w:rsidRPr="00E70C00">
        <w:rPr>
          <w:rFonts w:ascii="Arial" w:hAnsi="Arial" w:cs="Arial"/>
        </w:rPr>
        <w:t>z dnia 12 czerwca 2019r., znak: OS-I.7222.29.1.2019.MH zmienion</w:t>
      </w:r>
      <w:r w:rsidR="001F080F" w:rsidRPr="00E70C00">
        <w:rPr>
          <w:rFonts w:ascii="Arial" w:hAnsi="Arial" w:cs="Arial"/>
        </w:rPr>
        <w:t>ą</w:t>
      </w:r>
      <w:r w:rsidR="0048184A" w:rsidRPr="00E70C00">
        <w:rPr>
          <w:rFonts w:ascii="Arial" w:hAnsi="Arial" w:cs="Arial"/>
        </w:rPr>
        <w:t xml:space="preserve"> decyzją z dnia 3 grudnia 2020 r. znak OS-I.7222.82.1.2020.MH, z dnia 23 maja 2022 r. znak: OS-I.7222.72.1.2022.BK oraz z dnia 1 lipca 2022r. znak OS-I.7222.72.2.2022.BK</w:t>
      </w:r>
      <w:r w:rsidR="007F06B0" w:rsidRPr="00E70C00">
        <w:rPr>
          <w:rFonts w:ascii="Arial" w:hAnsi="Arial" w:cs="Arial"/>
        </w:rPr>
        <w:t xml:space="preserve"> oraz z dnia 16 grudnia 2022r. znak OS-I.7222.72.4.2022.AC</w:t>
      </w:r>
      <w:r w:rsidRPr="00E70C00">
        <w:rPr>
          <w:rFonts w:ascii="Arial" w:hAnsi="Arial" w:cs="Arial"/>
        </w:rPr>
        <w:t xml:space="preserve">, którą udzielono spółce pn.: </w:t>
      </w:r>
      <w:r w:rsidR="0048184A" w:rsidRPr="00E70C00">
        <w:rPr>
          <w:rFonts w:ascii="Arial" w:hAnsi="Arial" w:cs="Arial"/>
          <w:b/>
          <w:bCs/>
        </w:rPr>
        <w:t xml:space="preserve">Odlewnia "Kaw-Met" Marek Kawiński Spółka z ograniczoną odpowiedzialnością, </w:t>
      </w:r>
      <w:r w:rsidR="0048184A" w:rsidRPr="00E70C00">
        <w:rPr>
          <w:rFonts w:ascii="Arial" w:hAnsi="Arial" w:cs="Arial"/>
        </w:rPr>
        <w:t xml:space="preserve">Zadąbrowie 311, </w:t>
      </w:r>
      <w:r w:rsidR="00F739E2" w:rsidRPr="00E70C00">
        <w:rPr>
          <w:rFonts w:ascii="Arial" w:hAnsi="Arial" w:cs="Arial"/>
        </w:rPr>
        <w:t xml:space="preserve">                     </w:t>
      </w:r>
      <w:r w:rsidR="0048184A" w:rsidRPr="00E70C00">
        <w:rPr>
          <w:rFonts w:ascii="Arial" w:hAnsi="Arial" w:cs="Arial"/>
        </w:rPr>
        <w:t>37-716 Zadąbrowie</w:t>
      </w:r>
      <w:r w:rsidR="0048184A" w:rsidRPr="00E70C00">
        <w:rPr>
          <w:rFonts w:ascii="Arial" w:hAnsi="Arial" w:cs="Arial"/>
          <w:b/>
          <w:bCs/>
        </w:rPr>
        <w:t xml:space="preserve"> </w:t>
      </w:r>
      <w:r w:rsidR="0048184A" w:rsidRPr="00E70C00">
        <w:rPr>
          <w:rFonts w:ascii="Arial" w:hAnsi="Arial" w:cs="Arial"/>
        </w:rPr>
        <w:t>(REGON 521473146, NIP 7952568415)</w:t>
      </w:r>
      <w:r w:rsidRPr="00E70C00">
        <w:rPr>
          <w:rFonts w:ascii="Arial" w:hAnsi="Arial" w:cs="Arial"/>
        </w:rPr>
        <w:t>, pozwoleni</w:t>
      </w:r>
      <w:r w:rsidR="00043D7B" w:rsidRPr="00E70C00">
        <w:rPr>
          <w:rFonts w:ascii="Arial" w:hAnsi="Arial" w:cs="Arial"/>
        </w:rPr>
        <w:t>e</w:t>
      </w:r>
      <w:r w:rsidRPr="00E70C00">
        <w:rPr>
          <w:rFonts w:ascii="Arial" w:hAnsi="Arial" w:cs="Arial"/>
        </w:rPr>
        <w:t xml:space="preserve"> zintegrowane na prowadzenie instalacji do odlewania stali i stopów żelaza o zdolności produkcyjnej 70 Mg/dobę, zlokalizowanej na działce nr 289/7 w m. Zadąbrowie 311, powiat przemyski, gmina Orły, w następujący sposób:</w:t>
      </w:r>
    </w:p>
    <w:p w14:paraId="1B11F277" w14:textId="0795F667" w:rsidR="00354C82" w:rsidRPr="00E70C00" w:rsidRDefault="00374524" w:rsidP="00374524">
      <w:pPr>
        <w:spacing w:before="240" w:after="240" w:line="276" w:lineRule="auto"/>
        <w:rPr>
          <w:rFonts w:ascii="Arial" w:eastAsia="Calibri" w:hAnsi="Arial" w:cs="Arial"/>
          <w:b/>
          <w:lang w:eastAsia="ar-SA"/>
        </w:rPr>
      </w:pPr>
      <w:r w:rsidRPr="00E70C00">
        <w:rPr>
          <w:rFonts w:ascii="Arial" w:eastAsia="Calibri" w:hAnsi="Arial" w:cs="Arial"/>
          <w:b/>
          <w:lang w:eastAsia="ar-SA"/>
        </w:rPr>
        <w:t xml:space="preserve">I.1. </w:t>
      </w:r>
      <w:bookmarkStart w:id="0" w:name="_Hlk105488104"/>
      <w:r w:rsidR="00354C82" w:rsidRPr="00E70C00">
        <w:rPr>
          <w:rFonts w:ascii="Arial" w:eastAsia="Calibri" w:hAnsi="Arial" w:cs="Arial"/>
          <w:b/>
          <w:lang w:eastAsia="ar-SA"/>
        </w:rPr>
        <w:t xml:space="preserve">Użyty w każdym punkcie </w:t>
      </w:r>
      <w:r w:rsidR="00A82ECB" w:rsidRPr="00E70C00">
        <w:rPr>
          <w:rFonts w:ascii="Arial" w:eastAsia="Calibri" w:hAnsi="Arial" w:cs="Arial"/>
          <w:b/>
          <w:lang w:eastAsia="ar-SA"/>
        </w:rPr>
        <w:t>obowiązującej decyzji adres siedziby Spółki:</w:t>
      </w:r>
    </w:p>
    <w:p w14:paraId="5614CB45" w14:textId="2F6F7A9C" w:rsidR="00A82ECB" w:rsidRPr="00E70C00" w:rsidRDefault="00A82ECB" w:rsidP="00A82ECB">
      <w:pPr>
        <w:spacing w:before="240" w:after="240" w:line="276" w:lineRule="auto"/>
        <w:jc w:val="both"/>
        <w:rPr>
          <w:rFonts w:ascii="Arial" w:hAnsi="Arial" w:cs="Arial"/>
          <w:bCs/>
        </w:rPr>
      </w:pPr>
      <w:r w:rsidRPr="00E70C00">
        <w:rPr>
          <w:rFonts w:ascii="Arial" w:eastAsia="Calibri" w:hAnsi="Arial" w:cs="Arial"/>
          <w:bCs/>
          <w:lang w:eastAsia="ar-SA"/>
        </w:rPr>
        <w:t>„</w:t>
      </w:r>
      <w:r w:rsidRPr="00E70C00">
        <w:rPr>
          <w:rFonts w:ascii="Arial" w:hAnsi="Arial" w:cs="Arial"/>
          <w:bCs/>
        </w:rPr>
        <w:t>Odlewnia "Kaw-Met" Marek Kawiński Spółka z ograniczoną odpowiedzialnością, Zadąbrowie 311, 37-716 Zadąbrowie”</w:t>
      </w:r>
    </w:p>
    <w:p w14:paraId="69C62C07" w14:textId="6177B332" w:rsidR="00A82ECB" w:rsidRPr="00E70C00" w:rsidRDefault="00A82ECB" w:rsidP="00A82ECB">
      <w:pPr>
        <w:spacing w:before="240" w:after="240" w:line="276" w:lineRule="auto"/>
        <w:jc w:val="both"/>
        <w:rPr>
          <w:rFonts w:ascii="Arial" w:eastAsia="Calibri" w:hAnsi="Arial" w:cs="Arial"/>
          <w:b/>
          <w:lang w:eastAsia="ar-SA"/>
        </w:rPr>
      </w:pPr>
      <w:r w:rsidRPr="00E70C00">
        <w:rPr>
          <w:rFonts w:ascii="Arial" w:eastAsia="Calibri" w:hAnsi="Arial" w:cs="Arial"/>
          <w:b/>
          <w:lang w:eastAsia="ar-SA"/>
        </w:rPr>
        <w:t>otrzymuje brzmienie:</w:t>
      </w:r>
    </w:p>
    <w:p w14:paraId="17838B9D" w14:textId="4F7F53F7" w:rsidR="00A82ECB" w:rsidRPr="00E70C00" w:rsidRDefault="00A82ECB" w:rsidP="00A82ECB">
      <w:pPr>
        <w:spacing w:before="240" w:after="240" w:line="276" w:lineRule="auto"/>
        <w:jc w:val="both"/>
        <w:rPr>
          <w:rFonts w:ascii="Arial" w:eastAsia="Calibri" w:hAnsi="Arial" w:cs="Arial"/>
          <w:b/>
          <w:lang w:eastAsia="ar-SA"/>
        </w:rPr>
      </w:pPr>
      <w:r w:rsidRPr="00E70C00">
        <w:rPr>
          <w:rFonts w:ascii="Arial" w:eastAsia="Calibri" w:hAnsi="Arial" w:cs="Arial"/>
          <w:bCs/>
          <w:lang w:eastAsia="ar-SA"/>
        </w:rPr>
        <w:lastRenderedPageBreak/>
        <w:t>„</w:t>
      </w:r>
      <w:r w:rsidRPr="00E70C00">
        <w:rPr>
          <w:rFonts w:ascii="Arial" w:hAnsi="Arial" w:cs="Arial"/>
          <w:bCs/>
        </w:rPr>
        <w:t>Odlewnia "Kaw-Met" Marek Kawiński Spółka z ograniczoną odpowiedzialnością, Zadąbrowie 311, 37-716 Orły”.</w:t>
      </w:r>
    </w:p>
    <w:p w14:paraId="4DEB7034" w14:textId="4ECBF853" w:rsidR="00374524" w:rsidRPr="00E70C00" w:rsidRDefault="00354C82" w:rsidP="00374524">
      <w:pPr>
        <w:spacing w:before="240" w:after="240" w:line="276" w:lineRule="auto"/>
        <w:rPr>
          <w:rFonts w:ascii="Arial" w:hAnsi="Arial" w:cs="Arial"/>
          <w:b/>
        </w:rPr>
      </w:pPr>
      <w:r w:rsidRPr="00E70C00">
        <w:rPr>
          <w:rFonts w:ascii="Arial" w:eastAsia="Calibri" w:hAnsi="Arial" w:cs="Arial"/>
          <w:b/>
          <w:lang w:eastAsia="ar-SA"/>
        </w:rPr>
        <w:t xml:space="preserve">I.2. </w:t>
      </w:r>
      <w:r w:rsidR="00374524" w:rsidRPr="00E70C00">
        <w:rPr>
          <w:rFonts w:ascii="Arial" w:hAnsi="Arial" w:cs="Arial"/>
          <w:b/>
        </w:rPr>
        <w:t xml:space="preserve">W podpunkcie III.4.1. </w:t>
      </w:r>
      <w:r w:rsidR="00503D78" w:rsidRPr="00E70C00">
        <w:rPr>
          <w:rFonts w:ascii="Arial" w:hAnsi="Arial" w:cs="Arial"/>
          <w:b/>
        </w:rPr>
        <w:t xml:space="preserve">Rodzaj i masa odpadów przewidzianych do przetwarzania w okresie roku </w:t>
      </w:r>
      <w:r w:rsidR="00374524" w:rsidRPr="00E70C00">
        <w:rPr>
          <w:rFonts w:ascii="Arial" w:hAnsi="Arial" w:cs="Arial"/>
          <w:b/>
        </w:rPr>
        <w:t>Tabela 12 otrzymuje brzmienie:</w:t>
      </w:r>
    </w:p>
    <w:bookmarkEnd w:id="0"/>
    <w:p w14:paraId="5C3C4AFD" w14:textId="39DF16AF" w:rsidR="00374524" w:rsidRPr="00E70C00" w:rsidRDefault="001A7843" w:rsidP="00374524">
      <w:pPr>
        <w:spacing w:line="276" w:lineRule="auto"/>
        <w:rPr>
          <w:rFonts w:ascii="Arial" w:hAnsi="Arial" w:cs="Arial"/>
          <w:b/>
        </w:rPr>
      </w:pPr>
      <w:r w:rsidRPr="00E70C00">
        <w:rPr>
          <w:rFonts w:ascii="Arial" w:hAnsi="Arial" w:cs="Arial"/>
          <w:b/>
        </w:rPr>
        <w:t>„</w:t>
      </w:r>
      <w:r w:rsidR="00374524" w:rsidRPr="00E70C00">
        <w:rPr>
          <w:rFonts w:ascii="Arial" w:hAnsi="Arial" w:cs="Arial"/>
          <w:b/>
        </w:rPr>
        <w:t>Tabela 12</w:t>
      </w:r>
      <w:r w:rsidR="006064D0" w:rsidRPr="00E70C00">
        <w:rPr>
          <w:rFonts w:ascii="Arial" w:hAnsi="Arial" w:cs="Arial"/>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Rodzaj i ilość odpadów przeznaczonych do przetwarzania"/>
      </w:tblPr>
      <w:tblGrid>
        <w:gridCol w:w="638"/>
        <w:gridCol w:w="1156"/>
        <w:gridCol w:w="3038"/>
        <w:gridCol w:w="2222"/>
        <w:gridCol w:w="1898"/>
      </w:tblGrid>
      <w:tr w:rsidR="00374524" w:rsidRPr="00E70C00" w14:paraId="3B2CAA6E" w14:textId="77777777" w:rsidTr="00DC66A5">
        <w:trPr>
          <w:tblHeader/>
        </w:trPr>
        <w:tc>
          <w:tcPr>
            <w:tcW w:w="649" w:type="dxa"/>
            <w:vAlign w:val="center"/>
          </w:tcPr>
          <w:p w14:paraId="1015AC6C"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Lp.</w:t>
            </w:r>
          </w:p>
        </w:tc>
        <w:tc>
          <w:tcPr>
            <w:tcW w:w="1178" w:type="dxa"/>
            <w:vAlign w:val="center"/>
          </w:tcPr>
          <w:p w14:paraId="2A845CEA"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Kod odpadu</w:t>
            </w:r>
          </w:p>
        </w:tc>
        <w:tc>
          <w:tcPr>
            <w:tcW w:w="3135" w:type="dxa"/>
            <w:vAlign w:val="center"/>
          </w:tcPr>
          <w:p w14:paraId="32ED40E5" w14:textId="77777777" w:rsidR="00374524" w:rsidRPr="00E70C00" w:rsidRDefault="00374524" w:rsidP="00DC66A5">
            <w:pPr>
              <w:widowControl w:val="0"/>
              <w:suppressAutoHyphens/>
              <w:autoSpaceDE w:val="0"/>
              <w:adjustRightInd w:val="0"/>
              <w:spacing w:line="276" w:lineRule="auto"/>
              <w:jc w:val="center"/>
              <w:textAlignment w:val="baseline"/>
              <w:rPr>
                <w:rFonts w:ascii="Arial" w:hAnsi="Arial" w:cs="Arial"/>
                <w:bCs/>
                <w:color w:val="000000"/>
                <w:sz w:val="18"/>
                <w:szCs w:val="18"/>
                <w:lang w:eastAsia="ar-SA"/>
              </w:rPr>
            </w:pPr>
            <w:r w:rsidRPr="00E70C00">
              <w:rPr>
                <w:rFonts w:ascii="Arial" w:hAnsi="Arial" w:cs="Arial"/>
                <w:bCs/>
                <w:color w:val="000000"/>
                <w:sz w:val="18"/>
                <w:szCs w:val="18"/>
                <w:lang w:eastAsia="ar-SA"/>
              </w:rPr>
              <w:t>Rodzaj odpadu przeznaczonego do przetwarzania</w:t>
            </w:r>
          </w:p>
        </w:tc>
        <w:tc>
          <w:tcPr>
            <w:tcW w:w="2268" w:type="dxa"/>
            <w:vAlign w:val="center"/>
          </w:tcPr>
          <w:p w14:paraId="52DF5A65" w14:textId="77777777" w:rsidR="00374524" w:rsidRPr="00E70C00" w:rsidRDefault="00374524" w:rsidP="00DC66A5">
            <w:pPr>
              <w:widowControl w:val="0"/>
              <w:suppressAutoHyphens/>
              <w:autoSpaceDE w:val="0"/>
              <w:adjustRightInd w:val="0"/>
              <w:spacing w:line="276" w:lineRule="auto"/>
              <w:jc w:val="center"/>
              <w:textAlignment w:val="baseline"/>
              <w:rPr>
                <w:rFonts w:ascii="Arial" w:hAnsi="Arial" w:cs="Arial"/>
                <w:bCs/>
                <w:color w:val="000000"/>
                <w:sz w:val="18"/>
                <w:szCs w:val="18"/>
                <w:lang w:eastAsia="ar-SA"/>
              </w:rPr>
            </w:pPr>
            <w:r w:rsidRPr="00E70C00">
              <w:rPr>
                <w:rFonts w:ascii="Arial" w:hAnsi="Arial" w:cs="Arial"/>
                <w:bCs/>
                <w:color w:val="000000"/>
                <w:sz w:val="18"/>
                <w:szCs w:val="18"/>
                <w:lang w:eastAsia="ar-SA"/>
              </w:rPr>
              <w:t>Ilość odpadów przeznaczonych do przetwarzania [Mg/rok]</w:t>
            </w:r>
          </w:p>
        </w:tc>
        <w:tc>
          <w:tcPr>
            <w:tcW w:w="1948" w:type="dxa"/>
            <w:vAlign w:val="center"/>
          </w:tcPr>
          <w:p w14:paraId="5D9BC049" w14:textId="77777777" w:rsidR="00374524" w:rsidRPr="00E70C00" w:rsidRDefault="00374524" w:rsidP="00DC66A5">
            <w:pPr>
              <w:widowControl w:val="0"/>
              <w:adjustRightInd w:val="0"/>
              <w:spacing w:line="276" w:lineRule="auto"/>
              <w:ind w:left="-10" w:right="-70"/>
              <w:jc w:val="center"/>
              <w:textAlignment w:val="baseline"/>
              <w:rPr>
                <w:rFonts w:ascii="Arial" w:hAnsi="Arial" w:cs="Arial"/>
                <w:bCs/>
                <w:sz w:val="18"/>
                <w:szCs w:val="18"/>
              </w:rPr>
            </w:pPr>
            <w:r w:rsidRPr="00E70C00">
              <w:rPr>
                <w:rFonts w:ascii="Arial" w:hAnsi="Arial" w:cs="Arial"/>
                <w:bCs/>
                <w:sz w:val="18"/>
                <w:szCs w:val="18"/>
              </w:rPr>
              <w:t xml:space="preserve">Największa masa odpadów, które mogłyby być mag. w tym samym czasie </w:t>
            </w:r>
            <w:r w:rsidRPr="00E70C00">
              <w:rPr>
                <w:rFonts w:ascii="Arial" w:hAnsi="Arial" w:cs="Arial"/>
                <w:bCs/>
                <w:color w:val="000000"/>
                <w:sz w:val="18"/>
                <w:szCs w:val="18"/>
                <w:lang w:eastAsia="ar-SA"/>
              </w:rPr>
              <w:t>[Mg]</w:t>
            </w:r>
          </w:p>
        </w:tc>
      </w:tr>
      <w:tr w:rsidR="00374524" w:rsidRPr="00E70C00" w14:paraId="1C148D57" w14:textId="77777777" w:rsidTr="00DC66A5">
        <w:tc>
          <w:tcPr>
            <w:tcW w:w="649" w:type="dxa"/>
            <w:vAlign w:val="center"/>
          </w:tcPr>
          <w:p w14:paraId="3B9305BE"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w:t>
            </w:r>
          </w:p>
        </w:tc>
        <w:tc>
          <w:tcPr>
            <w:tcW w:w="1178" w:type="dxa"/>
            <w:vAlign w:val="center"/>
          </w:tcPr>
          <w:p w14:paraId="12502451"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02 01 10</w:t>
            </w:r>
          </w:p>
        </w:tc>
        <w:tc>
          <w:tcPr>
            <w:tcW w:w="3135" w:type="dxa"/>
            <w:vAlign w:val="center"/>
          </w:tcPr>
          <w:p w14:paraId="278DE62F"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Odpady metalowe</w:t>
            </w:r>
          </w:p>
        </w:tc>
        <w:tc>
          <w:tcPr>
            <w:tcW w:w="2268" w:type="dxa"/>
            <w:vAlign w:val="center"/>
          </w:tcPr>
          <w:p w14:paraId="09C459BE"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500</w:t>
            </w:r>
          </w:p>
        </w:tc>
        <w:tc>
          <w:tcPr>
            <w:tcW w:w="1948" w:type="dxa"/>
            <w:vAlign w:val="center"/>
          </w:tcPr>
          <w:p w14:paraId="4CB37822"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20,4</w:t>
            </w:r>
          </w:p>
        </w:tc>
      </w:tr>
      <w:tr w:rsidR="00374524" w:rsidRPr="00E70C00" w14:paraId="22F8DD85" w14:textId="77777777" w:rsidTr="00DC66A5">
        <w:tc>
          <w:tcPr>
            <w:tcW w:w="649" w:type="dxa"/>
            <w:vAlign w:val="center"/>
          </w:tcPr>
          <w:p w14:paraId="5B7F060A"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w:t>
            </w:r>
          </w:p>
        </w:tc>
        <w:tc>
          <w:tcPr>
            <w:tcW w:w="1178" w:type="dxa"/>
            <w:vAlign w:val="center"/>
          </w:tcPr>
          <w:p w14:paraId="331799C1"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10 09 03</w:t>
            </w:r>
          </w:p>
        </w:tc>
        <w:tc>
          <w:tcPr>
            <w:tcW w:w="3135" w:type="dxa"/>
            <w:vAlign w:val="center"/>
          </w:tcPr>
          <w:p w14:paraId="2B725F13"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Żużle odlewnicze</w:t>
            </w:r>
          </w:p>
        </w:tc>
        <w:tc>
          <w:tcPr>
            <w:tcW w:w="2268" w:type="dxa"/>
            <w:vAlign w:val="center"/>
          </w:tcPr>
          <w:p w14:paraId="5DB62D33"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900</w:t>
            </w:r>
          </w:p>
        </w:tc>
        <w:tc>
          <w:tcPr>
            <w:tcW w:w="1948" w:type="dxa"/>
            <w:vAlign w:val="center"/>
          </w:tcPr>
          <w:p w14:paraId="30F0DA71"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74,25</w:t>
            </w:r>
          </w:p>
        </w:tc>
      </w:tr>
      <w:tr w:rsidR="00374524" w:rsidRPr="00E70C00" w14:paraId="72AD6BD5" w14:textId="77777777" w:rsidTr="00DC66A5">
        <w:tc>
          <w:tcPr>
            <w:tcW w:w="649" w:type="dxa"/>
            <w:vAlign w:val="center"/>
          </w:tcPr>
          <w:p w14:paraId="40570132"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3.</w:t>
            </w:r>
          </w:p>
        </w:tc>
        <w:tc>
          <w:tcPr>
            <w:tcW w:w="1178" w:type="dxa"/>
            <w:vAlign w:val="center"/>
          </w:tcPr>
          <w:p w14:paraId="64D5B8BF"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10 09 06</w:t>
            </w:r>
          </w:p>
        </w:tc>
        <w:tc>
          <w:tcPr>
            <w:tcW w:w="3135" w:type="dxa"/>
            <w:vAlign w:val="center"/>
          </w:tcPr>
          <w:p w14:paraId="761D7291"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 xml:space="preserve">Rdzenie i formy odlewnicze przed procesem odlewania inne niż wymienione </w:t>
            </w:r>
            <w:r w:rsidRPr="00E70C00">
              <w:rPr>
                <w:rFonts w:ascii="Arial" w:hAnsi="Arial" w:cs="Arial"/>
                <w:bCs/>
                <w:sz w:val="18"/>
                <w:szCs w:val="18"/>
              </w:rPr>
              <w:br/>
              <w:t>w 10 09 05</w:t>
            </w:r>
          </w:p>
        </w:tc>
        <w:tc>
          <w:tcPr>
            <w:tcW w:w="2268" w:type="dxa"/>
            <w:vAlign w:val="center"/>
          </w:tcPr>
          <w:p w14:paraId="62C11631"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400</w:t>
            </w:r>
          </w:p>
        </w:tc>
        <w:tc>
          <w:tcPr>
            <w:tcW w:w="1948" w:type="dxa"/>
            <w:vAlign w:val="center"/>
          </w:tcPr>
          <w:p w14:paraId="247D36D6"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101,25</w:t>
            </w:r>
          </w:p>
        </w:tc>
      </w:tr>
      <w:tr w:rsidR="00374524" w:rsidRPr="00E70C00" w14:paraId="6D173CD5" w14:textId="77777777" w:rsidTr="00DC66A5">
        <w:tc>
          <w:tcPr>
            <w:tcW w:w="649" w:type="dxa"/>
            <w:vAlign w:val="center"/>
          </w:tcPr>
          <w:p w14:paraId="020EBE26"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4.</w:t>
            </w:r>
          </w:p>
        </w:tc>
        <w:tc>
          <w:tcPr>
            <w:tcW w:w="1178" w:type="dxa"/>
            <w:vAlign w:val="center"/>
          </w:tcPr>
          <w:p w14:paraId="0AA15D59"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10 09 08</w:t>
            </w:r>
          </w:p>
        </w:tc>
        <w:tc>
          <w:tcPr>
            <w:tcW w:w="3135" w:type="dxa"/>
            <w:vAlign w:val="center"/>
          </w:tcPr>
          <w:p w14:paraId="6B86D2E2"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Rdzenie i formy odlewnicze po procesie odlewania inne niż wymienione w 10 09 07</w:t>
            </w:r>
          </w:p>
        </w:tc>
        <w:tc>
          <w:tcPr>
            <w:tcW w:w="2268" w:type="dxa"/>
            <w:vAlign w:val="center"/>
          </w:tcPr>
          <w:p w14:paraId="2E5517BD"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2400</w:t>
            </w:r>
          </w:p>
        </w:tc>
        <w:tc>
          <w:tcPr>
            <w:tcW w:w="1948" w:type="dxa"/>
            <w:vAlign w:val="center"/>
          </w:tcPr>
          <w:p w14:paraId="117C6ABB"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101,25</w:t>
            </w:r>
          </w:p>
        </w:tc>
      </w:tr>
      <w:tr w:rsidR="00374524" w:rsidRPr="00E70C00" w14:paraId="66153FF3" w14:textId="77777777" w:rsidTr="00DC66A5">
        <w:tc>
          <w:tcPr>
            <w:tcW w:w="649" w:type="dxa"/>
            <w:vAlign w:val="center"/>
          </w:tcPr>
          <w:p w14:paraId="2F859A5C"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w:t>
            </w:r>
          </w:p>
        </w:tc>
        <w:tc>
          <w:tcPr>
            <w:tcW w:w="1178" w:type="dxa"/>
            <w:vAlign w:val="center"/>
          </w:tcPr>
          <w:p w14:paraId="337F9350"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10 09 10</w:t>
            </w:r>
          </w:p>
        </w:tc>
        <w:tc>
          <w:tcPr>
            <w:tcW w:w="3135" w:type="dxa"/>
            <w:vAlign w:val="center"/>
          </w:tcPr>
          <w:p w14:paraId="40434060"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 xml:space="preserve">Pyły z gazów odlotowych inne niż wymienione </w:t>
            </w:r>
            <w:r w:rsidRPr="00E70C00">
              <w:rPr>
                <w:rFonts w:ascii="Arial" w:hAnsi="Arial" w:cs="Arial"/>
                <w:bCs/>
                <w:sz w:val="18"/>
                <w:szCs w:val="18"/>
              </w:rPr>
              <w:br/>
              <w:t>w 10 09 09</w:t>
            </w:r>
          </w:p>
        </w:tc>
        <w:tc>
          <w:tcPr>
            <w:tcW w:w="2268" w:type="dxa"/>
            <w:vAlign w:val="center"/>
          </w:tcPr>
          <w:p w14:paraId="6F097452"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20</w:t>
            </w:r>
          </w:p>
        </w:tc>
        <w:tc>
          <w:tcPr>
            <w:tcW w:w="1948" w:type="dxa"/>
            <w:vAlign w:val="center"/>
          </w:tcPr>
          <w:p w14:paraId="58C058A3"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1,65</w:t>
            </w:r>
          </w:p>
        </w:tc>
      </w:tr>
      <w:tr w:rsidR="00374524" w:rsidRPr="00E70C00" w14:paraId="16609278" w14:textId="77777777" w:rsidTr="00DC66A5">
        <w:tc>
          <w:tcPr>
            <w:tcW w:w="649" w:type="dxa"/>
            <w:vAlign w:val="center"/>
          </w:tcPr>
          <w:p w14:paraId="58434C34"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6.</w:t>
            </w:r>
          </w:p>
        </w:tc>
        <w:tc>
          <w:tcPr>
            <w:tcW w:w="1178" w:type="dxa"/>
            <w:vAlign w:val="center"/>
          </w:tcPr>
          <w:p w14:paraId="28CF5B8E"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10 09 80</w:t>
            </w:r>
          </w:p>
        </w:tc>
        <w:tc>
          <w:tcPr>
            <w:tcW w:w="3135" w:type="dxa"/>
            <w:vAlign w:val="center"/>
          </w:tcPr>
          <w:p w14:paraId="35F8294F"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Wybrakowane wyroby żeliwne</w:t>
            </w:r>
          </w:p>
        </w:tc>
        <w:tc>
          <w:tcPr>
            <w:tcW w:w="2268" w:type="dxa"/>
            <w:vAlign w:val="center"/>
          </w:tcPr>
          <w:p w14:paraId="0C55838F"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1700</w:t>
            </w:r>
          </w:p>
        </w:tc>
        <w:tc>
          <w:tcPr>
            <w:tcW w:w="1948" w:type="dxa"/>
            <w:vAlign w:val="center"/>
          </w:tcPr>
          <w:p w14:paraId="47A4BFD8"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145,8</w:t>
            </w:r>
          </w:p>
        </w:tc>
      </w:tr>
      <w:tr w:rsidR="00374524" w:rsidRPr="00E70C00" w14:paraId="41EFB09B" w14:textId="77777777" w:rsidTr="00DC66A5">
        <w:tc>
          <w:tcPr>
            <w:tcW w:w="649" w:type="dxa"/>
            <w:vAlign w:val="center"/>
          </w:tcPr>
          <w:p w14:paraId="11DFC6A2"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7.</w:t>
            </w:r>
          </w:p>
        </w:tc>
        <w:tc>
          <w:tcPr>
            <w:tcW w:w="1178" w:type="dxa"/>
            <w:vAlign w:val="center"/>
          </w:tcPr>
          <w:p w14:paraId="50D401CD"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10 09 99</w:t>
            </w:r>
          </w:p>
        </w:tc>
        <w:tc>
          <w:tcPr>
            <w:tcW w:w="3135" w:type="dxa"/>
            <w:vAlign w:val="center"/>
          </w:tcPr>
          <w:p w14:paraId="70560437"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Inne niewymienione odpady</w:t>
            </w:r>
          </w:p>
        </w:tc>
        <w:tc>
          <w:tcPr>
            <w:tcW w:w="2268" w:type="dxa"/>
            <w:vAlign w:val="center"/>
          </w:tcPr>
          <w:p w14:paraId="2EEC9DA7"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800</w:t>
            </w:r>
          </w:p>
        </w:tc>
        <w:tc>
          <w:tcPr>
            <w:tcW w:w="1948" w:type="dxa"/>
            <w:vAlign w:val="center"/>
          </w:tcPr>
          <w:p w14:paraId="4668EA42"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20,2</w:t>
            </w:r>
          </w:p>
        </w:tc>
      </w:tr>
      <w:tr w:rsidR="00374524" w:rsidRPr="00E70C00" w14:paraId="0237344E" w14:textId="77777777" w:rsidTr="00DC66A5">
        <w:tc>
          <w:tcPr>
            <w:tcW w:w="649" w:type="dxa"/>
            <w:vAlign w:val="center"/>
          </w:tcPr>
          <w:p w14:paraId="235700DA"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8.</w:t>
            </w:r>
          </w:p>
        </w:tc>
        <w:tc>
          <w:tcPr>
            <w:tcW w:w="1178" w:type="dxa"/>
            <w:vAlign w:val="center"/>
          </w:tcPr>
          <w:p w14:paraId="5BC87D2A"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12 01 01</w:t>
            </w:r>
          </w:p>
        </w:tc>
        <w:tc>
          <w:tcPr>
            <w:tcW w:w="3135" w:type="dxa"/>
            <w:vAlign w:val="center"/>
          </w:tcPr>
          <w:p w14:paraId="3576A986"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Odpady z toczenia i piłowania żelaza oraz jego stopów</w:t>
            </w:r>
          </w:p>
        </w:tc>
        <w:tc>
          <w:tcPr>
            <w:tcW w:w="2268" w:type="dxa"/>
            <w:vAlign w:val="center"/>
          </w:tcPr>
          <w:p w14:paraId="2452376C"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80</w:t>
            </w:r>
          </w:p>
        </w:tc>
        <w:tc>
          <w:tcPr>
            <w:tcW w:w="1948" w:type="dxa"/>
            <w:vAlign w:val="center"/>
          </w:tcPr>
          <w:p w14:paraId="0124F77D"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0,4</w:t>
            </w:r>
          </w:p>
        </w:tc>
      </w:tr>
      <w:tr w:rsidR="00374524" w:rsidRPr="00E70C00" w14:paraId="7E3BA4D3" w14:textId="77777777" w:rsidTr="00DC66A5">
        <w:tc>
          <w:tcPr>
            <w:tcW w:w="649" w:type="dxa"/>
            <w:vAlign w:val="center"/>
          </w:tcPr>
          <w:p w14:paraId="1ADE492A"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9.</w:t>
            </w:r>
          </w:p>
        </w:tc>
        <w:tc>
          <w:tcPr>
            <w:tcW w:w="1178" w:type="dxa"/>
            <w:vAlign w:val="center"/>
          </w:tcPr>
          <w:p w14:paraId="5CA99167"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12 01 02</w:t>
            </w:r>
          </w:p>
        </w:tc>
        <w:tc>
          <w:tcPr>
            <w:tcW w:w="3135" w:type="dxa"/>
            <w:vAlign w:val="center"/>
          </w:tcPr>
          <w:p w14:paraId="703C165C"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Cząstki i pyły żelaza oraz jego stopów</w:t>
            </w:r>
          </w:p>
        </w:tc>
        <w:tc>
          <w:tcPr>
            <w:tcW w:w="2268" w:type="dxa"/>
            <w:vAlign w:val="center"/>
          </w:tcPr>
          <w:p w14:paraId="4C32CC32"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50</w:t>
            </w:r>
          </w:p>
        </w:tc>
        <w:tc>
          <w:tcPr>
            <w:tcW w:w="1948" w:type="dxa"/>
            <w:vAlign w:val="center"/>
          </w:tcPr>
          <w:p w14:paraId="53D06EE8"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0,4</w:t>
            </w:r>
          </w:p>
        </w:tc>
      </w:tr>
      <w:tr w:rsidR="00374524" w:rsidRPr="00E70C00" w14:paraId="4DCCE916" w14:textId="77777777" w:rsidTr="00DC66A5">
        <w:tc>
          <w:tcPr>
            <w:tcW w:w="649" w:type="dxa"/>
            <w:vAlign w:val="center"/>
          </w:tcPr>
          <w:p w14:paraId="512F3E18"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w:t>
            </w:r>
          </w:p>
        </w:tc>
        <w:tc>
          <w:tcPr>
            <w:tcW w:w="1178" w:type="dxa"/>
            <w:vAlign w:val="center"/>
          </w:tcPr>
          <w:p w14:paraId="1C6DF9E9"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16 01 17</w:t>
            </w:r>
          </w:p>
        </w:tc>
        <w:tc>
          <w:tcPr>
            <w:tcW w:w="3135" w:type="dxa"/>
            <w:vAlign w:val="center"/>
          </w:tcPr>
          <w:p w14:paraId="4219154B"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Metale żelazne</w:t>
            </w:r>
          </w:p>
        </w:tc>
        <w:tc>
          <w:tcPr>
            <w:tcW w:w="2268" w:type="dxa"/>
            <w:vAlign w:val="center"/>
          </w:tcPr>
          <w:p w14:paraId="5752BA2F"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13000</w:t>
            </w:r>
          </w:p>
        </w:tc>
        <w:tc>
          <w:tcPr>
            <w:tcW w:w="1948" w:type="dxa"/>
            <w:vAlign w:val="center"/>
          </w:tcPr>
          <w:p w14:paraId="1BBD720C"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1100</w:t>
            </w:r>
          </w:p>
        </w:tc>
      </w:tr>
      <w:tr w:rsidR="00374524" w:rsidRPr="00E70C00" w14:paraId="3A4BA4BB" w14:textId="77777777" w:rsidTr="00DC66A5">
        <w:tc>
          <w:tcPr>
            <w:tcW w:w="649" w:type="dxa"/>
            <w:vAlign w:val="center"/>
          </w:tcPr>
          <w:p w14:paraId="4916C9B5"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11.</w:t>
            </w:r>
          </w:p>
        </w:tc>
        <w:tc>
          <w:tcPr>
            <w:tcW w:w="1178" w:type="dxa"/>
            <w:vAlign w:val="center"/>
          </w:tcPr>
          <w:p w14:paraId="0A4500FF"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16 11 04</w:t>
            </w:r>
          </w:p>
        </w:tc>
        <w:tc>
          <w:tcPr>
            <w:tcW w:w="3135" w:type="dxa"/>
            <w:vAlign w:val="center"/>
          </w:tcPr>
          <w:p w14:paraId="1443DAC1"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Okładziny piecowe i materiały ogniotrwałe z procesów</w:t>
            </w:r>
          </w:p>
          <w:p w14:paraId="0A2BE6B9"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metalurgicznych inne niż wymienione w 16 11 03</w:t>
            </w:r>
          </w:p>
        </w:tc>
        <w:tc>
          <w:tcPr>
            <w:tcW w:w="2268" w:type="dxa"/>
            <w:vAlign w:val="center"/>
          </w:tcPr>
          <w:p w14:paraId="513EFB0F"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20</w:t>
            </w:r>
          </w:p>
        </w:tc>
        <w:tc>
          <w:tcPr>
            <w:tcW w:w="1948" w:type="dxa"/>
            <w:vAlign w:val="center"/>
          </w:tcPr>
          <w:p w14:paraId="78323C99"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1,87</w:t>
            </w:r>
          </w:p>
        </w:tc>
      </w:tr>
      <w:tr w:rsidR="00374524" w:rsidRPr="00E70C00" w14:paraId="442D02FF" w14:textId="77777777" w:rsidTr="00DC66A5">
        <w:tc>
          <w:tcPr>
            <w:tcW w:w="649" w:type="dxa"/>
            <w:vAlign w:val="center"/>
          </w:tcPr>
          <w:p w14:paraId="02FB6A30"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w:t>
            </w:r>
          </w:p>
        </w:tc>
        <w:tc>
          <w:tcPr>
            <w:tcW w:w="1178" w:type="dxa"/>
            <w:vAlign w:val="center"/>
          </w:tcPr>
          <w:p w14:paraId="02255529"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17 04 05</w:t>
            </w:r>
          </w:p>
        </w:tc>
        <w:tc>
          <w:tcPr>
            <w:tcW w:w="3135" w:type="dxa"/>
            <w:vAlign w:val="center"/>
          </w:tcPr>
          <w:p w14:paraId="6D40AF54"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Żelazo i stal</w:t>
            </w:r>
          </w:p>
        </w:tc>
        <w:tc>
          <w:tcPr>
            <w:tcW w:w="2268" w:type="dxa"/>
            <w:vAlign w:val="center"/>
          </w:tcPr>
          <w:p w14:paraId="65932B82"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13000</w:t>
            </w:r>
          </w:p>
        </w:tc>
        <w:tc>
          <w:tcPr>
            <w:tcW w:w="1948" w:type="dxa"/>
            <w:vAlign w:val="center"/>
          </w:tcPr>
          <w:p w14:paraId="59F9187B"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1100</w:t>
            </w:r>
          </w:p>
        </w:tc>
      </w:tr>
      <w:tr w:rsidR="00374524" w:rsidRPr="00E70C00" w14:paraId="4FEFBA6E" w14:textId="77777777" w:rsidTr="00DC66A5">
        <w:tc>
          <w:tcPr>
            <w:tcW w:w="649" w:type="dxa"/>
            <w:vAlign w:val="center"/>
          </w:tcPr>
          <w:p w14:paraId="0DD8C216"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13.</w:t>
            </w:r>
          </w:p>
        </w:tc>
        <w:tc>
          <w:tcPr>
            <w:tcW w:w="1178" w:type="dxa"/>
            <w:vAlign w:val="center"/>
          </w:tcPr>
          <w:p w14:paraId="4F9A8A7A"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19 10 01</w:t>
            </w:r>
          </w:p>
        </w:tc>
        <w:tc>
          <w:tcPr>
            <w:tcW w:w="3135" w:type="dxa"/>
            <w:vAlign w:val="center"/>
          </w:tcPr>
          <w:p w14:paraId="76BF44E8"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Odpady żelaza i stali</w:t>
            </w:r>
          </w:p>
        </w:tc>
        <w:tc>
          <w:tcPr>
            <w:tcW w:w="2268" w:type="dxa"/>
            <w:vAlign w:val="center"/>
          </w:tcPr>
          <w:p w14:paraId="22C36946"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5000</w:t>
            </w:r>
          </w:p>
        </w:tc>
        <w:tc>
          <w:tcPr>
            <w:tcW w:w="1948" w:type="dxa"/>
            <w:vAlign w:val="center"/>
          </w:tcPr>
          <w:p w14:paraId="3DAA78F9"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400</w:t>
            </w:r>
          </w:p>
        </w:tc>
      </w:tr>
      <w:tr w:rsidR="00374524" w:rsidRPr="00E70C00" w14:paraId="4E13F173" w14:textId="77777777" w:rsidTr="00DC66A5">
        <w:tc>
          <w:tcPr>
            <w:tcW w:w="649" w:type="dxa"/>
            <w:vAlign w:val="center"/>
          </w:tcPr>
          <w:p w14:paraId="3ACFDCDC"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14.</w:t>
            </w:r>
          </w:p>
        </w:tc>
        <w:tc>
          <w:tcPr>
            <w:tcW w:w="1178" w:type="dxa"/>
            <w:vAlign w:val="center"/>
          </w:tcPr>
          <w:p w14:paraId="5358C806"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19 12 02</w:t>
            </w:r>
          </w:p>
        </w:tc>
        <w:tc>
          <w:tcPr>
            <w:tcW w:w="3135" w:type="dxa"/>
            <w:vAlign w:val="center"/>
          </w:tcPr>
          <w:p w14:paraId="0FFE81CC"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Metale żelazne</w:t>
            </w:r>
          </w:p>
        </w:tc>
        <w:tc>
          <w:tcPr>
            <w:tcW w:w="2268" w:type="dxa"/>
            <w:vAlign w:val="center"/>
          </w:tcPr>
          <w:p w14:paraId="31C62D00"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5000</w:t>
            </w:r>
          </w:p>
        </w:tc>
        <w:tc>
          <w:tcPr>
            <w:tcW w:w="1948" w:type="dxa"/>
            <w:vAlign w:val="center"/>
          </w:tcPr>
          <w:p w14:paraId="1AB93431"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400</w:t>
            </w:r>
          </w:p>
        </w:tc>
      </w:tr>
      <w:tr w:rsidR="00374524" w:rsidRPr="00E70C00" w14:paraId="5A047B10" w14:textId="77777777" w:rsidTr="00DC66A5">
        <w:tc>
          <w:tcPr>
            <w:tcW w:w="649" w:type="dxa"/>
            <w:vAlign w:val="center"/>
          </w:tcPr>
          <w:p w14:paraId="6E22A4B6"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15.</w:t>
            </w:r>
          </w:p>
        </w:tc>
        <w:tc>
          <w:tcPr>
            <w:tcW w:w="1178" w:type="dxa"/>
            <w:vAlign w:val="center"/>
          </w:tcPr>
          <w:p w14:paraId="4215D573"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20 01 40</w:t>
            </w:r>
          </w:p>
        </w:tc>
        <w:tc>
          <w:tcPr>
            <w:tcW w:w="3135" w:type="dxa"/>
            <w:vAlign w:val="center"/>
          </w:tcPr>
          <w:p w14:paraId="5AAA7604"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Metale</w:t>
            </w:r>
          </w:p>
        </w:tc>
        <w:tc>
          <w:tcPr>
            <w:tcW w:w="2268" w:type="dxa"/>
            <w:vAlign w:val="center"/>
          </w:tcPr>
          <w:p w14:paraId="587E5E1B"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500</w:t>
            </w:r>
          </w:p>
        </w:tc>
        <w:tc>
          <w:tcPr>
            <w:tcW w:w="1948" w:type="dxa"/>
            <w:vAlign w:val="center"/>
          </w:tcPr>
          <w:p w14:paraId="02ED05CF"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20,4</w:t>
            </w:r>
          </w:p>
        </w:tc>
      </w:tr>
      <w:tr w:rsidR="00503D78" w:rsidRPr="00E70C00" w14:paraId="0BF34A4B" w14:textId="77777777" w:rsidTr="00DC66A5">
        <w:tc>
          <w:tcPr>
            <w:tcW w:w="649" w:type="dxa"/>
            <w:vAlign w:val="center"/>
          </w:tcPr>
          <w:p w14:paraId="2DE9002F" w14:textId="40DD5DC9" w:rsidR="00503D78" w:rsidRPr="00E70C00" w:rsidRDefault="00503D78"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16.</w:t>
            </w:r>
          </w:p>
        </w:tc>
        <w:tc>
          <w:tcPr>
            <w:tcW w:w="1178" w:type="dxa"/>
            <w:vAlign w:val="center"/>
          </w:tcPr>
          <w:p w14:paraId="5EB8CCDC" w14:textId="5F7324BA" w:rsidR="00503D78" w:rsidRPr="00E70C00" w:rsidRDefault="00F750EF"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12 01 03</w:t>
            </w:r>
          </w:p>
        </w:tc>
        <w:tc>
          <w:tcPr>
            <w:tcW w:w="3135" w:type="dxa"/>
            <w:vAlign w:val="center"/>
          </w:tcPr>
          <w:p w14:paraId="72980031" w14:textId="6A955694" w:rsidR="00503D78" w:rsidRPr="00E70C00" w:rsidRDefault="00F750EF" w:rsidP="00DC66A5">
            <w:pPr>
              <w:spacing w:line="276" w:lineRule="auto"/>
              <w:rPr>
                <w:rFonts w:ascii="Arial" w:hAnsi="Arial" w:cs="Arial"/>
                <w:bCs/>
                <w:sz w:val="18"/>
                <w:szCs w:val="18"/>
              </w:rPr>
            </w:pPr>
            <w:r w:rsidRPr="00E70C00">
              <w:rPr>
                <w:rFonts w:ascii="Arial" w:hAnsi="Arial" w:cs="Arial"/>
                <w:bCs/>
                <w:sz w:val="18"/>
                <w:szCs w:val="18"/>
              </w:rPr>
              <w:t>Odpady z toczenia i piłowania metali nieżelaznych</w:t>
            </w:r>
          </w:p>
        </w:tc>
        <w:tc>
          <w:tcPr>
            <w:tcW w:w="2268" w:type="dxa"/>
            <w:vAlign w:val="center"/>
          </w:tcPr>
          <w:p w14:paraId="4C4C43B2" w14:textId="7E2761B3" w:rsidR="00503D78" w:rsidRPr="00E70C00" w:rsidRDefault="00F750EF"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w:t>
            </w:r>
          </w:p>
        </w:tc>
        <w:tc>
          <w:tcPr>
            <w:tcW w:w="1948" w:type="dxa"/>
            <w:vAlign w:val="center"/>
          </w:tcPr>
          <w:p w14:paraId="24CDF316" w14:textId="6E253574" w:rsidR="00503D78" w:rsidRPr="00E70C00" w:rsidRDefault="0055764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w:t>
            </w:r>
          </w:p>
        </w:tc>
      </w:tr>
      <w:tr w:rsidR="00503D78" w:rsidRPr="00E70C00" w14:paraId="2501A977" w14:textId="77777777" w:rsidTr="00DC66A5">
        <w:tc>
          <w:tcPr>
            <w:tcW w:w="649" w:type="dxa"/>
            <w:vAlign w:val="center"/>
          </w:tcPr>
          <w:p w14:paraId="3147A504" w14:textId="24E9D18B" w:rsidR="00503D78" w:rsidRPr="00E70C00" w:rsidRDefault="00503D78"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17.</w:t>
            </w:r>
          </w:p>
        </w:tc>
        <w:tc>
          <w:tcPr>
            <w:tcW w:w="1178" w:type="dxa"/>
            <w:vAlign w:val="center"/>
          </w:tcPr>
          <w:p w14:paraId="24925768" w14:textId="0DD10173" w:rsidR="00503D78" w:rsidRPr="00E70C00" w:rsidRDefault="00F750EF"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12 01 04</w:t>
            </w:r>
          </w:p>
        </w:tc>
        <w:tc>
          <w:tcPr>
            <w:tcW w:w="3135" w:type="dxa"/>
            <w:vAlign w:val="center"/>
          </w:tcPr>
          <w:p w14:paraId="1D2FF92A" w14:textId="6F12498E" w:rsidR="00503D78" w:rsidRPr="00E70C00" w:rsidRDefault="00F750EF" w:rsidP="00DC66A5">
            <w:pPr>
              <w:spacing w:line="276" w:lineRule="auto"/>
              <w:rPr>
                <w:rFonts w:ascii="Arial" w:hAnsi="Arial" w:cs="Arial"/>
                <w:bCs/>
                <w:sz w:val="18"/>
                <w:szCs w:val="18"/>
              </w:rPr>
            </w:pPr>
            <w:r w:rsidRPr="00E70C00">
              <w:rPr>
                <w:rFonts w:ascii="Arial" w:hAnsi="Arial" w:cs="Arial"/>
                <w:bCs/>
                <w:sz w:val="18"/>
                <w:szCs w:val="18"/>
              </w:rPr>
              <w:t xml:space="preserve">Cząstki i pyły metali nieżelaznych </w:t>
            </w:r>
          </w:p>
        </w:tc>
        <w:tc>
          <w:tcPr>
            <w:tcW w:w="2268" w:type="dxa"/>
            <w:vAlign w:val="center"/>
          </w:tcPr>
          <w:p w14:paraId="54768591" w14:textId="2B9CB7F6" w:rsidR="00503D78" w:rsidRPr="00E70C00" w:rsidRDefault="00F750EF"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w:t>
            </w:r>
          </w:p>
        </w:tc>
        <w:tc>
          <w:tcPr>
            <w:tcW w:w="1948" w:type="dxa"/>
            <w:vAlign w:val="center"/>
          </w:tcPr>
          <w:p w14:paraId="61EEE630" w14:textId="24808885" w:rsidR="00503D78" w:rsidRPr="00E70C00" w:rsidRDefault="0055764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w:t>
            </w:r>
          </w:p>
        </w:tc>
      </w:tr>
      <w:tr w:rsidR="00503D78" w:rsidRPr="00E70C00" w14:paraId="41567195" w14:textId="77777777" w:rsidTr="00DC66A5">
        <w:tc>
          <w:tcPr>
            <w:tcW w:w="649" w:type="dxa"/>
            <w:vAlign w:val="center"/>
          </w:tcPr>
          <w:p w14:paraId="0F75D4AC" w14:textId="4EA9DB08" w:rsidR="00503D78" w:rsidRPr="00E70C00" w:rsidRDefault="00503D78"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18.</w:t>
            </w:r>
          </w:p>
        </w:tc>
        <w:tc>
          <w:tcPr>
            <w:tcW w:w="1178" w:type="dxa"/>
            <w:vAlign w:val="center"/>
          </w:tcPr>
          <w:p w14:paraId="366C9184" w14:textId="3600F998" w:rsidR="00503D78" w:rsidRPr="00E70C00" w:rsidRDefault="0056080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 xml:space="preserve">16 01 18 </w:t>
            </w:r>
          </w:p>
        </w:tc>
        <w:tc>
          <w:tcPr>
            <w:tcW w:w="3135" w:type="dxa"/>
            <w:vAlign w:val="center"/>
          </w:tcPr>
          <w:p w14:paraId="7E175648" w14:textId="0974224C" w:rsidR="00503D78" w:rsidRPr="00E70C00" w:rsidRDefault="0056080E" w:rsidP="00DC66A5">
            <w:pPr>
              <w:spacing w:line="276" w:lineRule="auto"/>
              <w:rPr>
                <w:rFonts w:ascii="Arial" w:hAnsi="Arial" w:cs="Arial"/>
                <w:bCs/>
                <w:sz w:val="18"/>
                <w:szCs w:val="18"/>
              </w:rPr>
            </w:pPr>
            <w:r w:rsidRPr="00E70C00">
              <w:rPr>
                <w:rFonts w:ascii="Arial" w:hAnsi="Arial" w:cs="Arial"/>
                <w:bCs/>
                <w:sz w:val="18"/>
                <w:szCs w:val="18"/>
              </w:rPr>
              <w:t>Metale nieżelazne</w:t>
            </w:r>
          </w:p>
        </w:tc>
        <w:tc>
          <w:tcPr>
            <w:tcW w:w="2268" w:type="dxa"/>
            <w:vAlign w:val="center"/>
          </w:tcPr>
          <w:p w14:paraId="6056067C" w14:textId="671760D8" w:rsidR="00503D78" w:rsidRPr="00E70C00" w:rsidRDefault="0056080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w:t>
            </w:r>
          </w:p>
        </w:tc>
        <w:tc>
          <w:tcPr>
            <w:tcW w:w="1948" w:type="dxa"/>
            <w:vAlign w:val="center"/>
          </w:tcPr>
          <w:p w14:paraId="5F43A67A" w14:textId="72022703" w:rsidR="00503D78" w:rsidRPr="00E70C00" w:rsidRDefault="0055764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w:t>
            </w:r>
          </w:p>
        </w:tc>
      </w:tr>
      <w:tr w:rsidR="00503D78" w:rsidRPr="00E70C00" w14:paraId="5C3C8F2F" w14:textId="77777777" w:rsidTr="00DC66A5">
        <w:tc>
          <w:tcPr>
            <w:tcW w:w="649" w:type="dxa"/>
            <w:vAlign w:val="center"/>
          </w:tcPr>
          <w:p w14:paraId="2C50441C" w14:textId="21185FC9" w:rsidR="00503D78" w:rsidRPr="00E70C00" w:rsidRDefault="00503D78"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19.</w:t>
            </w:r>
          </w:p>
        </w:tc>
        <w:tc>
          <w:tcPr>
            <w:tcW w:w="1178" w:type="dxa"/>
            <w:vAlign w:val="center"/>
          </w:tcPr>
          <w:p w14:paraId="1E51BDFD" w14:textId="43522330" w:rsidR="00503D78" w:rsidRPr="00E70C00" w:rsidRDefault="0056080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 xml:space="preserve">17 04 01 </w:t>
            </w:r>
          </w:p>
        </w:tc>
        <w:tc>
          <w:tcPr>
            <w:tcW w:w="3135" w:type="dxa"/>
            <w:vAlign w:val="center"/>
          </w:tcPr>
          <w:p w14:paraId="40F26841" w14:textId="06A68605" w:rsidR="00503D78" w:rsidRPr="00E70C00" w:rsidRDefault="0056080E" w:rsidP="00DC66A5">
            <w:pPr>
              <w:spacing w:line="276" w:lineRule="auto"/>
              <w:rPr>
                <w:rFonts w:ascii="Arial" w:hAnsi="Arial" w:cs="Arial"/>
                <w:bCs/>
                <w:sz w:val="18"/>
                <w:szCs w:val="18"/>
              </w:rPr>
            </w:pPr>
            <w:r w:rsidRPr="00E70C00">
              <w:rPr>
                <w:rFonts w:ascii="Arial" w:hAnsi="Arial" w:cs="Arial"/>
                <w:bCs/>
                <w:sz w:val="18"/>
                <w:szCs w:val="18"/>
              </w:rPr>
              <w:t>Miedź, brąz, mosiądz</w:t>
            </w:r>
          </w:p>
        </w:tc>
        <w:tc>
          <w:tcPr>
            <w:tcW w:w="2268" w:type="dxa"/>
            <w:vAlign w:val="center"/>
          </w:tcPr>
          <w:p w14:paraId="2E965B2F" w14:textId="3D701741" w:rsidR="00503D78" w:rsidRPr="00E70C00" w:rsidRDefault="0056080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w:t>
            </w:r>
          </w:p>
        </w:tc>
        <w:tc>
          <w:tcPr>
            <w:tcW w:w="1948" w:type="dxa"/>
            <w:vAlign w:val="center"/>
          </w:tcPr>
          <w:p w14:paraId="5934DE2F" w14:textId="579F8FFB" w:rsidR="00503D78" w:rsidRPr="00E70C00" w:rsidRDefault="0055764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w:t>
            </w:r>
          </w:p>
        </w:tc>
      </w:tr>
      <w:tr w:rsidR="00503D78" w:rsidRPr="00E70C00" w14:paraId="69CB81E6" w14:textId="77777777" w:rsidTr="00DC66A5">
        <w:tc>
          <w:tcPr>
            <w:tcW w:w="649" w:type="dxa"/>
            <w:vAlign w:val="center"/>
          </w:tcPr>
          <w:p w14:paraId="1A4DDD50" w14:textId="79632E3B" w:rsidR="00503D78" w:rsidRPr="00E70C00" w:rsidRDefault="00503D78"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20.</w:t>
            </w:r>
          </w:p>
        </w:tc>
        <w:tc>
          <w:tcPr>
            <w:tcW w:w="1178" w:type="dxa"/>
            <w:vAlign w:val="center"/>
          </w:tcPr>
          <w:p w14:paraId="382FF45E" w14:textId="225B626C" w:rsidR="00503D78" w:rsidRPr="00E70C00" w:rsidRDefault="0056080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19 10 02</w:t>
            </w:r>
          </w:p>
        </w:tc>
        <w:tc>
          <w:tcPr>
            <w:tcW w:w="3135" w:type="dxa"/>
            <w:vAlign w:val="center"/>
          </w:tcPr>
          <w:p w14:paraId="22BE9DBB" w14:textId="5549F901" w:rsidR="00503D78" w:rsidRPr="00E70C00" w:rsidRDefault="0056080E" w:rsidP="00DC66A5">
            <w:pPr>
              <w:spacing w:line="276" w:lineRule="auto"/>
              <w:rPr>
                <w:rFonts w:ascii="Arial" w:hAnsi="Arial" w:cs="Arial"/>
                <w:bCs/>
                <w:sz w:val="18"/>
                <w:szCs w:val="18"/>
              </w:rPr>
            </w:pPr>
            <w:r w:rsidRPr="00E70C00">
              <w:rPr>
                <w:rFonts w:ascii="Arial" w:hAnsi="Arial" w:cs="Arial"/>
                <w:bCs/>
                <w:sz w:val="18"/>
                <w:szCs w:val="18"/>
              </w:rPr>
              <w:t>Odpady metali nieżelaznych</w:t>
            </w:r>
          </w:p>
        </w:tc>
        <w:tc>
          <w:tcPr>
            <w:tcW w:w="2268" w:type="dxa"/>
            <w:vAlign w:val="center"/>
          </w:tcPr>
          <w:p w14:paraId="05B5D1C6" w14:textId="11E28816" w:rsidR="00503D78" w:rsidRPr="00E70C00" w:rsidRDefault="0056080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w:t>
            </w:r>
          </w:p>
        </w:tc>
        <w:tc>
          <w:tcPr>
            <w:tcW w:w="1948" w:type="dxa"/>
            <w:vAlign w:val="center"/>
          </w:tcPr>
          <w:p w14:paraId="2B3D4D4E" w14:textId="1F636D9F" w:rsidR="00503D78" w:rsidRPr="00E70C00" w:rsidRDefault="0055764E"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w:t>
            </w:r>
          </w:p>
        </w:tc>
      </w:tr>
      <w:tr w:rsidR="00374524" w:rsidRPr="00E70C00" w14:paraId="39BB74D0" w14:textId="77777777" w:rsidTr="00DC66A5">
        <w:trPr>
          <w:gridAfter w:val="1"/>
          <w:wAfter w:w="1948" w:type="dxa"/>
        </w:trPr>
        <w:tc>
          <w:tcPr>
            <w:tcW w:w="4962" w:type="dxa"/>
            <w:gridSpan w:val="3"/>
            <w:vAlign w:val="center"/>
          </w:tcPr>
          <w:p w14:paraId="78F1FCBD"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Suma odpadów przeznaczonych do przetwarzania [Mg/rok]</w:t>
            </w:r>
          </w:p>
        </w:tc>
        <w:tc>
          <w:tcPr>
            <w:tcW w:w="2268" w:type="dxa"/>
            <w:vAlign w:val="center"/>
          </w:tcPr>
          <w:p w14:paraId="7679CD07"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30370</w:t>
            </w:r>
          </w:p>
        </w:tc>
      </w:tr>
    </w:tbl>
    <w:p w14:paraId="677D1F5C" w14:textId="697E1CB7" w:rsidR="00374524" w:rsidRPr="00E70C00" w:rsidRDefault="00374524" w:rsidP="00883925">
      <w:pPr>
        <w:spacing w:before="240" w:after="240" w:line="276" w:lineRule="auto"/>
        <w:jc w:val="both"/>
        <w:rPr>
          <w:rFonts w:ascii="Arial" w:hAnsi="Arial" w:cs="Arial"/>
          <w:b/>
        </w:rPr>
      </w:pPr>
      <w:r w:rsidRPr="00E70C00">
        <w:rPr>
          <w:rFonts w:ascii="Arial" w:eastAsia="Calibri" w:hAnsi="Arial" w:cs="Arial"/>
          <w:b/>
        </w:rPr>
        <w:t>I.</w:t>
      </w:r>
      <w:r w:rsidR="00A82ECB" w:rsidRPr="00E70C00">
        <w:rPr>
          <w:rFonts w:ascii="Arial" w:eastAsia="Calibri" w:hAnsi="Arial" w:cs="Arial"/>
          <w:b/>
        </w:rPr>
        <w:t>3</w:t>
      </w:r>
      <w:r w:rsidRPr="00E70C00">
        <w:rPr>
          <w:rFonts w:ascii="Arial" w:eastAsia="Calibri" w:hAnsi="Arial" w:cs="Arial"/>
          <w:b/>
        </w:rPr>
        <w:t xml:space="preserve">. </w:t>
      </w:r>
      <w:r w:rsidRPr="00E70C00">
        <w:rPr>
          <w:rFonts w:ascii="Arial" w:hAnsi="Arial" w:cs="Arial"/>
          <w:b/>
        </w:rPr>
        <w:t xml:space="preserve">W podpunkcie III.4.2. </w:t>
      </w:r>
      <w:r w:rsidR="00883925" w:rsidRPr="00E70C00">
        <w:rPr>
          <w:rFonts w:ascii="Arial" w:hAnsi="Arial" w:cs="Arial"/>
          <w:b/>
        </w:rPr>
        <w:t>określającym sposób i miejsce magazynowania odpadów przeznaczonych do przetwarzania t</w:t>
      </w:r>
      <w:r w:rsidRPr="00E70C00">
        <w:rPr>
          <w:rFonts w:ascii="Arial" w:hAnsi="Arial" w:cs="Arial"/>
          <w:b/>
        </w:rPr>
        <w:t>abela 13 otrzymuje brzmienie:</w:t>
      </w:r>
    </w:p>
    <w:p w14:paraId="4628F76B" w14:textId="77777777" w:rsidR="00374524" w:rsidRPr="00E70C00" w:rsidRDefault="00374524" w:rsidP="00374524">
      <w:pPr>
        <w:widowControl w:val="0"/>
        <w:adjustRightInd w:val="0"/>
        <w:spacing w:line="276" w:lineRule="auto"/>
        <w:jc w:val="both"/>
        <w:textAlignment w:val="baseline"/>
        <w:rPr>
          <w:rFonts w:ascii="Arial" w:hAnsi="Arial" w:cs="Arial"/>
          <w:b/>
        </w:rPr>
      </w:pPr>
      <w:bookmarkStart w:id="1" w:name="_Hlk519514284"/>
      <w:r w:rsidRPr="00E70C00">
        <w:rPr>
          <w:rFonts w:ascii="Arial" w:hAnsi="Arial" w:cs="Arial"/>
          <w:b/>
        </w:rPr>
        <w:t>Tabela 13</w:t>
      </w:r>
      <w:bookmarkEnd w:id="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posób i miejsce magazynowania odpadów"/>
      </w:tblPr>
      <w:tblGrid>
        <w:gridCol w:w="701"/>
        <w:gridCol w:w="1262"/>
        <w:gridCol w:w="3206"/>
        <w:gridCol w:w="3783"/>
      </w:tblGrid>
      <w:tr w:rsidR="00374524" w:rsidRPr="00E70C00" w14:paraId="22562E9C" w14:textId="77777777" w:rsidTr="00883925">
        <w:trPr>
          <w:tblHeader/>
        </w:trPr>
        <w:tc>
          <w:tcPr>
            <w:tcW w:w="701" w:type="dxa"/>
            <w:vAlign w:val="center"/>
          </w:tcPr>
          <w:p w14:paraId="2CA8AC66"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Lp.</w:t>
            </w:r>
          </w:p>
        </w:tc>
        <w:tc>
          <w:tcPr>
            <w:tcW w:w="1262" w:type="dxa"/>
            <w:vAlign w:val="center"/>
          </w:tcPr>
          <w:p w14:paraId="5DEA8771"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Kod odpadu</w:t>
            </w:r>
          </w:p>
        </w:tc>
        <w:tc>
          <w:tcPr>
            <w:tcW w:w="3206" w:type="dxa"/>
            <w:vAlign w:val="center"/>
          </w:tcPr>
          <w:p w14:paraId="095AD159" w14:textId="77777777" w:rsidR="00374524" w:rsidRPr="00E70C00" w:rsidRDefault="00374524" w:rsidP="00DC66A5">
            <w:pPr>
              <w:widowControl w:val="0"/>
              <w:suppressAutoHyphens/>
              <w:autoSpaceDE w:val="0"/>
              <w:adjustRightInd w:val="0"/>
              <w:spacing w:line="276" w:lineRule="auto"/>
              <w:jc w:val="center"/>
              <w:textAlignment w:val="baseline"/>
              <w:rPr>
                <w:rFonts w:ascii="Arial" w:hAnsi="Arial" w:cs="Arial"/>
                <w:bCs/>
                <w:color w:val="000000"/>
                <w:sz w:val="18"/>
                <w:szCs w:val="18"/>
                <w:lang w:eastAsia="ar-SA"/>
              </w:rPr>
            </w:pPr>
            <w:r w:rsidRPr="00E70C00">
              <w:rPr>
                <w:rFonts w:ascii="Arial" w:hAnsi="Arial" w:cs="Arial"/>
                <w:bCs/>
                <w:color w:val="000000"/>
                <w:sz w:val="18"/>
                <w:szCs w:val="18"/>
                <w:lang w:eastAsia="ar-SA"/>
              </w:rPr>
              <w:t>Rodzaj odpadu przeznaczonego do przetwarzania</w:t>
            </w:r>
          </w:p>
        </w:tc>
        <w:tc>
          <w:tcPr>
            <w:tcW w:w="3783" w:type="dxa"/>
            <w:vAlign w:val="center"/>
          </w:tcPr>
          <w:p w14:paraId="7C1DE7E5" w14:textId="77777777" w:rsidR="00374524" w:rsidRPr="00E70C00" w:rsidRDefault="00374524" w:rsidP="00DC66A5">
            <w:pPr>
              <w:widowControl w:val="0"/>
              <w:suppressAutoHyphens/>
              <w:autoSpaceDE w:val="0"/>
              <w:adjustRightInd w:val="0"/>
              <w:spacing w:line="276" w:lineRule="auto"/>
              <w:jc w:val="center"/>
              <w:textAlignment w:val="baseline"/>
              <w:rPr>
                <w:rFonts w:ascii="Arial" w:hAnsi="Arial" w:cs="Arial"/>
                <w:bCs/>
                <w:color w:val="000000"/>
                <w:sz w:val="18"/>
                <w:szCs w:val="18"/>
                <w:lang w:eastAsia="ar-SA"/>
              </w:rPr>
            </w:pPr>
            <w:r w:rsidRPr="00E70C00">
              <w:rPr>
                <w:rFonts w:ascii="Arial" w:hAnsi="Arial" w:cs="Arial"/>
                <w:bCs/>
                <w:color w:val="000000"/>
                <w:sz w:val="18"/>
                <w:szCs w:val="18"/>
                <w:lang w:eastAsia="ar-SA"/>
              </w:rPr>
              <w:t>Sposób i miejsce magazynowania</w:t>
            </w:r>
          </w:p>
        </w:tc>
      </w:tr>
      <w:tr w:rsidR="00374524" w:rsidRPr="00E70C00" w14:paraId="45462498" w14:textId="77777777" w:rsidTr="00883925">
        <w:tc>
          <w:tcPr>
            <w:tcW w:w="701" w:type="dxa"/>
            <w:vAlign w:val="center"/>
          </w:tcPr>
          <w:p w14:paraId="5F46D83C"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w:t>
            </w:r>
          </w:p>
        </w:tc>
        <w:tc>
          <w:tcPr>
            <w:tcW w:w="1262" w:type="dxa"/>
            <w:vAlign w:val="center"/>
          </w:tcPr>
          <w:p w14:paraId="3BE24D2A"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02 01 10</w:t>
            </w:r>
          </w:p>
        </w:tc>
        <w:tc>
          <w:tcPr>
            <w:tcW w:w="3206" w:type="dxa"/>
            <w:vAlign w:val="center"/>
          </w:tcPr>
          <w:p w14:paraId="73B71627"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Odpady metalowe</w:t>
            </w:r>
          </w:p>
        </w:tc>
        <w:tc>
          <w:tcPr>
            <w:tcW w:w="3783" w:type="dxa"/>
            <w:vAlign w:val="center"/>
          </w:tcPr>
          <w:p w14:paraId="51D9C476"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Na polu wsadowym zlokalizowanym</w:t>
            </w:r>
          </w:p>
          <w:p w14:paraId="2A52CB18"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lastRenderedPageBreak/>
              <w:t>w hali odlewni w boksie wydzielonym dla odpadu.</w:t>
            </w:r>
          </w:p>
        </w:tc>
      </w:tr>
      <w:tr w:rsidR="00374524" w:rsidRPr="00E70C00" w14:paraId="1CD3A394" w14:textId="77777777" w:rsidTr="00883925">
        <w:tc>
          <w:tcPr>
            <w:tcW w:w="701" w:type="dxa"/>
            <w:vAlign w:val="center"/>
          </w:tcPr>
          <w:p w14:paraId="2EF6C2FF"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lastRenderedPageBreak/>
              <w:t>2.</w:t>
            </w:r>
          </w:p>
        </w:tc>
        <w:tc>
          <w:tcPr>
            <w:tcW w:w="1262" w:type="dxa"/>
            <w:vAlign w:val="center"/>
          </w:tcPr>
          <w:p w14:paraId="4BA37A11"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10 09 03</w:t>
            </w:r>
          </w:p>
        </w:tc>
        <w:tc>
          <w:tcPr>
            <w:tcW w:w="3206" w:type="dxa"/>
            <w:vAlign w:val="center"/>
          </w:tcPr>
          <w:p w14:paraId="598EB850"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Żużle odlewnicze</w:t>
            </w:r>
          </w:p>
        </w:tc>
        <w:tc>
          <w:tcPr>
            <w:tcW w:w="3783" w:type="dxa"/>
            <w:vAlign w:val="center"/>
          </w:tcPr>
          <w:p w14:paraId="5341C29B"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Luzem w betonowym, zadaszonym</w:t>
            </w:r>
            <w:r w:rsidRPr="00E70C00">
              <w:rPr>
                <w:rFonts w:ascii="Arial" w:hAnsi="Arial" w:cs="Arial"/>
                <w:bCs/>
                <w:iCs/>
                <w:sz w:val="18"/>
                <w:szCs w:val="18"/>
              </w:rPr>
              <w:t xml:space="preserve"> lub przykrytym</w:t>
            </w:r>
            <w:r w:rsidRPr="00E70C00">
              <w:rPr>
                <w:rFonts w:ascii="Arial" w:hAnsi="Arial" w:cs="Arial"/>
                <w:bCs/>
                <w:sz w:val="18"/>
                <w:szCs w:val="18"/>
              </w:rPr>
              <w:t xml:space="preserve"> boksie w części wschodniej działki nr 298/7.</w:t>
            </w:r>
          </w:p>
        </w:tc>
      </w:tr>
      <w:tr w:rsidR="00374524" w:rsidRPr="00E70C00" w14:paraId="7DF39F50" w14:textId="77777777" w:rsidTr="00883925">
        <w:tc>
          <w:tcPr>
            <w:tcW w:w="701" w:type="dxa"/>
            <w:vAlign w:val="center"/>
          </w:tcPr>
          <w:p w14:paraId="7E37347C"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3.</w:t>
            </w:r>
          </w:p>
        </w:tc>
        <w:tc>
          <w:tcPr>
            <w:tcW w:w="1262" w:type="dxa"/>
            <w:vAlign w:val="center"/>
          </w:tcPr>
          <w:p w14:paraId="26E58371"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10 09 06</w:t>
            </w:r>
          </w:p>
        </w:tc>
        <w:tc>
          <w:tcPr>
            <w:tcW w:w="3206" w:type="dxa"/>
            <w:vAlign w:val="center"/>
          </w:tcPr>
          <w:p w14:paraId="4DF04C68"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 xml:space="preserve">Rdzenie i formy odlewnicze przed procesem odlewania inne niż wymienione </w:t>
            </w:r>
            <w:r w:rsidRPr="00E70C00">
              <w:rPr>
                <w:rFonts w:ascii="Arial" w:hAnsi="Arial" w:cs="Arial"/>
                <w:bCs/>
                <w:sz w:val="18"/>
                <w:szCs w:val="18"/>
              </w:rPr>
              <w:br/>
              <w:t>w 10 09 05</w:t>
            </w:r>
          </w:p>
        </w:tc>
        <w:tc>
          <w:tcPr>
            <w:tcW w:w="3783" w:type="dxa"/>
            <w:vAlign w:val="center"/>
          </w:tcPr>
          <w:p w14:paraId="16B02121"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Luzem w betonowym, zadaszonym</w:t>
            </w:r>
            <w:r w:rsidRPr="00E70C00">
              <w:rPr>
                <w:rFonts w:ascii="Arial" w:hAnsi="Arial" w:cs="Arial"/>
                <w:bCs/>
                <w:iCs/>
                <w:sz w:val="18"/>
                <w:szCs w:val="18"/>
              </w:rPr>
              <w:t xml:space="preserve"> lub przykrytym</w:t>
            </w:r>
            <w:r w:rsidRPr="00E70C00">
              <w:rPr>
                <w:rFonts w:ascii="Arial" w:hAnsi="Arial" w:cs="Arial"/>
                <w:bCs/>
                <w:sz w:val="18"/>
                <w:szCs w:val="18"/>
              </w:rPr>
              <w:t xml:space="preserve"> boksie w części wschodniej działki nr 298/7.</w:t>
            </w:r>
          </w:p>
        </w:tc>
      </w:tr>
      <w:tr w:rsidR="00374524" w:rsidRPr="00E70C00" w14:paraId="2653C71B" w14:textId="77777777" w:rsidTr="00883925">
        <w:tc>
          <w:tcPr>
            <w:tcW w:w="701" w:type="dxa"/>
            <w:vAlign w:val="center"/>
          </w:tcPr>
          <w:p w14:paraId="0633C656"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4.</w:t>
            </w:r>
          </w:p>
        </w:tc>
        <w:tc>
          <w:tcPr>
            <w:tcW w:w="1262" w:type="dxa"/>
            <w:vAlign w:val="center"/>
          </w:tcPr>
          <w:p w14:paraId="0B4C97E7"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10 09 08</w:t>
            </w:r>
          </w:p>
        </w:tc>
        <w:tc>
          <w:tcPr>
            <w:tcW w:w="3206" w:type="dxa"/>
            <w:vAlign w:val="center"/>
          </w:tcPr>
          <w:p w14:paraId="146C3769"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Rdzenie i formy odlewnicze po procesie odlewania inne niż wymienione w 10 09 07</w:t>
            </w:r>
          </w:p>
        </w:tc>
        <w:tc>
          <w:tcPr>
            <w:tcW w:w="3783" w:type="dxa"/>
            <w:vAlign w:val="center"/>
          </w:tcPr>
          <w:p w14:paraId="16967D5B"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Luzem w betonowym, zadaszonym</w:t>
            </w:r>
            <w:r w:rsidRPr="00E70C00">
              <w:rPr>
                <w:rFonts w:ascii="Arial" w:hAnsi="Arial" w:cs="Arial"/>
                <w:bCs/>
                <w:iCs/>
                <w:sz w:val="18"/>
                <w:szCs w:val="18"/>
              </w:rPr>
              <w:t xml:space="preserve"> lub przykrytym</w:t>
            </w:r>
            <w:r w:rsidRPr="00E70C00">
              <w:rPr>
                <w:rFonts w:ascii="Arial" w:hAnsi="Arial" w:cs="Arial"/>
                <w:bCs/>
                <w:sz w:val="18"/>
                <w:szCs w:val="18"/>
              </w:rPr>
              <w:t xml:space="preserve"> boksie w części wschodniej działki nr 298/7.</w:t>
            </w:r>
          </w:p>
        </w:tc>
      </w:tr>
      <w:tr w:rsidR="00374524" w:rsidRPr="00E70C00" w14:paraId="39957CA2" w14:textId="77777777" w:rsidTr="00883925">
        <w:tc>
          <w:tcPr>
            <w:tcW w:w="701" w:type="dxa"/>
            <w:vAlign w:val="center"/>
          </w:tcPr>
          <w:p w14:paraId="770A0F60"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5.</w:t>
            </w:r>
          </w:p>
        </w:tc>
        <w:tc>
          <w:tcPr>
            <w:tcW w:w="1262" w:type="dxa"/>
            <w:vAlign w:val="center"/>
          </w:tcPr>
          <w:p w14:paraId="57FCDB65"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10 09 10</w:t>
            </w:r>
          </w:p>
        </w:tc>
        <w:tc>
          <w:tcPr>
            <w:tcW w:w="3206" w:type="dxa"/>
            <w:vAlign w:val="center"/>
          </w:tcPr>
          <w:p w14:paraId="1A79A5E8"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Pyły z gazów odlotowych inne niż wymienione w 10 09 09</w:t>
            </w:r>
          </w:p>
        </w:tc>
        <w:tc>
          <w:tcPr>
            <w:tcW w:w="3783" w:type="dxa"/>
            <w:vAlign w:val="center"/>
          </w:tcPr>
          <w:p w14:paraId="47DE848E"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 xml:space="preserve">W pojemniku z przykryciem </w:t>
            </w:r>
            <w:r w:rsidRPr="00E70C00">
              <w:rPr>
                <w:rFonts w:ascii="Arial" w:hAnsi="Arial" w:cs="Arial"/>
                <w:bCs/>
                <w:sz w:val="18"/>
                <w:szCs w:val="18"/>
              </w:rPr>
              <w:br/>
              <w:t>o pojemności 1,1 m</w:t>
            </w:r>
            <w:r w:rsidRPr="00E70C00">
              <w:rPr>
                <w:rFonts w:ascii="Arial" w:hAnsi="Arial" w:cs="Arial"/>
                <w:bCs/>
                <w:sz w:val="18"/>
                <w:szCs w:val="18"/>
                <w:vertAlign w:val="superscript"/>
              </w:rPr>
              <w:t>3</w:t>
            </w:r>
            <w:r w:rsidRPr="00E70C00">
              <w:rPr>
                <w:rFonts w:ascii="Arial" w:hAnsi="Arial" w:cs="Arial"/>
                <w:bCs/>
                <w:sz w:val="18"/>
                <w:szCs w:val="18"/>
              </w:rPr>
              <w:t xml:space="preserve"> ustawionym</w:t>
            </w:r>
          </w:p>
          <w:p w14:paraId="3E901C2B"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obok wiaty magazynowania odpadów w części północno-wschodniej działki nr 298/7.</w:t>
            </w:r>
          </w:p>
        </w:tc>
      </w:tr>
      <w:tr w:rsidR="00374524" w:rsidRPr="00E70C00" w14:paraId="01615D6E" w14:textId="77777777" w:rsidTr="00883925">
        <w:tc>
          <w:tcPr>
            <w:tcW w:w="701" w:type="dxa"/>
            <w:vAlign w:val="center"/>
          </w:tcPr>
          <w:p w14:paraId="36DB129E"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6.</w:t>
            </w:r>
          </w:p>
        </w:tc>
        <w:tc>
          <w:tcPr>
            <w:tcW w:w="1262" w:type="dxa"/>
            <w:vAlign w:val="center"/>
          </w:tcPr>
          <w:p w14:paraId="0D6600FB"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10 09 80</w:t>
            </w:r>
          </w:p>
        </w:tc>
        <w:tc>
          <w:tcPr>
            <w:tcW w:w="3206" w:type="dxa"/>
            <w:vAlign w:val="center"/>
          </w:tcPr>
          <w:p w14:paraId="1D405EE6"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Wybrakowane wyroby żeliwne</w:t>
            </w:r>
          </w:p>
        </w:tc>
        <w:tc>
          <w:tcPr>
            <w:tcW w:w="3783" w:type="dxa"/>
            <w:vAlign w:val="center"/>
          </w:tcPr>
          <w:p w14:paraId="49855C7F"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Na polu wsadowym zlokalizowanym</w:t>
            </w:r>
          </w:p>
          <w:p w14:paraId="1C3A3DCB"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w hali odlewni w boksie wydzielonym dla odpadów złomu obiegowego.</w:t>
            </w:r>
          </w:p>
        </w:tc>
      </w:tr>
      <w:tr w:rsidR="00374524" w:rsidRPr="00E70C00" w14:paraId="14CF78B7" w14:textId="77777777" w:rsidTr="00883925">
        <w:tc>
          <w:tcPr>
            <w:tcW w:w="701" w:type="dxa"/>
            <w:vAlign w:val="center"/>
          </w:tcPr>
          <w:p w14:paraId="0F49FFC8"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7.</w:t>
            </w:r>
          </w:p>
        </w:tc>
        <w:tc>
          <w:tcPr>
            <w:tcW w:w="1262" w:type="dxa"/>
            <w:vAlign w:val="center"/>
          </w:tcPr>
          <w:p w14:paraId="24E665B0"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10 09 99</w:t>
            </w:r>
          </w:p>
        </w:tc>
        <w:tc>
          <w:tcPr>
            <w:tcW w:w="3206" w:type="dxa"/>
            <w:vAlign w:val="center"/>
          </w:tcPr>
          <w:p w14:paraId="35D7E199"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Inne niewymienione odpady</w:t>
            </w:r>
          </w:p>
        </w:tc>
        <w:tc>
          <w:tcPr>
            <w:tcW w:w="3783" w:type="dxa"/>
            <w:vAlign w:val="center"/>
          </w:tcPr>
          <w:p w14:paraId="35F685CF"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Na polu wsadowym zlokalizowanym</w:t>
            </w:r>
          </w:p>
          <w:p w14:paraId="4D78227A"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w hali odlewni w boksie wydzielonym dla odpadu.</w:t>
            </w:r>
          </w:p>
        </w:tc>
      </w:tr>
      <w:tr w:rsidR="00374524" w:rsidRPr="00E70C00" w14:paraId="4A1CB6B4" w14:textId="77777777" w:rsidTr="00883925">
        <w:tc>
          <w:tcPr>
            <w:tcW w:w="701" w:type="dxa"/>
            <w:vAlign w:val="center"/>
          </w:tcPr>
          <w:p w14:paraId="7656C883"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8.</w:t>
            </w:r>
          </w:p>
        </w:tc>
        <w:tc>
          <w:tcPr>
            <w:tcW w:w="1262" w:type="dxa"/>
            <w:vAlign w:val="center"/>
          </w:tcPr>
          <w:p w14:paraId="7A574717"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12 01 01</w:t>
            </w:r>
          </w:p>
        </w:tc>
        <w:tc>
          <w:tcPr>
            <w:tcW w:w="3206" w:type="dxa"/>
            <w:vAlign w:val="center"/>
          </w:tcPr>
          <w:p w14:paraId="014F4727"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Odpady z toczenia i piłowania żelaza oraz jego stopów</w:t>
            </w:r>
          </w:p>
        </w:tc>
        <w:tc>
          <w:tcPr>
            <w:tcW w:w="3783" w:type="dxa"/>
            <w:vAlign w:val="center"/>
          </w:tcPr>
          <w:p w14:paraId="59695824"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W pojemniku metalowym ustawionym na stanowisku pracy</w:t>
            </w:r>
          </w:p>
          <w:p w14:paraId="39674707"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 xml:space="preserve">w budynku produkcyjnym, </w:t>
            </w:r>
            <w:r w:rsidRPr="00E70C00">
              <w:rPr>
                <w:rFonts w:ascii="Arial" w:hAnsi="Arial" w:cs="Arial"/>
                <w:bCs/>
                <w:sz w:val="18"/>
                <w:szCs w:val="18"/>
              </w:rPr>
              <w:br/>
              <w:t>a następnie w boksie pola wsadowego.</w:t>
            </w:r>
          </w:p>
        </w:tc>
      </w:tr>
      <w:tr w:rsidR="00374524" w:rsidRPr="00E70C00" w14:paraId="7D60EDFB" w14:textId="77777777" w:rsidTr="00883925">
        <w:tc>
          <w:tcPr>
            <w:tcW w:w="701" w:type="dxa"/>
            <w:vAlign w:val="center"/>
          </w:tcPr>
          <w:p w14:paraId="4A99E517"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9.</w:t>
            </w:r>
          </w:p>
        </w:tc>
        <w:tc>
          <w:tcPr>
            <w:tcW w:w="1262" w:type="dxa"/>
            <w:vAlign w:val="center"/>
          </w:tcPr>
          <w:p w14:paraId="0CF68B0F"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12 01 02</w:t>
            </w:r>
          </w:p>
        </w:tc>
        <w:tc>
          <w:tcPr>
            <w:tcW w:w="3206" w:type="dxa"/>
            <w:vAlign w:val="center"/>
          </w:tcPr>
          <w:p w14:paraId="694180E9"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Cząstki i pyły żelaza oraz jego stopów</w:t>
            </w:r>
          </w:p>
        </w:tc>
        <w:tc>
          <w:tcPr>
            <w:tcW w:w="3783" w:type="dxa"/>
            <w:vAlign w:val="center"/>
          </w:tcPr>
          <w:p w14:paraId="10FB48E8"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W pojemniku metalowym ustawionym na stanowisku pracy</w:t>
            </w:r>
          </w:p>
          <w:p w14:paraId="1328B317"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 xml:space="preserve">w budynku produkcyjnym, </w:t>
            </w:r>
            <w:r w:rsidRPr="00E70C00">
              <w:rPr>
                <w:rFonts w:ascii="Arial" w:hAnsi="Arial" w:cs="Arial"/>
                <w:bCs/>
                <w:sz w:val="18"/>
                <w:szCs w:val="18"/>
              </w:rPr>
              <w:br/>
              <w:t>a następnie w boksie pola</w:t>
            </w:r>
          </w:p>
          <w:p w14:paraId="1B6B45C9"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wsadowego.</w:t>
            </w:r>
          </w:p>
        </w:tc>
      </w:tr>
      <w:tr w:rsidR="00374524" w:rsidRPr="00E70C00" w14:paraId="3CF61EDF" w14:textId="77777777" w:rsidTr="00883925">
        <w:tc>
          <w:tcPr>
            <w:tcW w:w="701" w:type="dxa"/>
            <w:vAlign w:val="center"/>
          </w:tcPr>
          <w:p w14:paraId="0A96BEB5"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10.</w:t>
            </w:r>
          </w:p>
        </w:tc>
        <w:tc>
          <w:tcPr>
            <w:tcW w:w="1262" w:type="dxa"/>
            <w:vAlign w:val="center"/>
          </w:tcPr>
          <w:p w14:paraId="541ED76E"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16 01 17</w:t>
            </w:r>
          </w:p>
        </w:tc>
        <w:tc>
          <w:tcPr>
            <w:tcW w:w="3206" w:type="dxa"/>
            <w:vAlign w:val="center"/>
          </w:tcPr>
          <w:p w14:paraId="3E3B8136"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Metale żelazne</w:t>
            </w:r>
          </w:p>
        </w:tc>
        <w:tc>
          <w:tcPr>
            <w:tcW w:w="3783" w:type="dxa"/>
            <w:vAlign w:val="center"/>
          </w:tcPr>
          <w:p w14:paraId="0BD8BDD3"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Na polu wsadowym zlokalizowanym</w:t>
            </w:r>
          </w:p>
          <w:p w14:paraId="14F70CE4"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w hali odlewni w boksie wydzielonym dla odpadu oraz w oddzielnym boksie betonowym, zlokalizowanym</w:t>
            </w:r>
          </w:p>
          <w:p w14:paraId="64B63402"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 xml:space="preserve">w sąsiedztwie hali produkcyjnej, </w:t>
            </w:r>
            <w:r w:rsidRPr="00E70C00">
              <w:rPr>
                <w:rFonts w:ascii="Arial" w:hAnsi="Arial" w:cs="Arial"/>
                <w:bCs/>
                <w:sz w:val="18"/>
                <w:szCs w:val="18"/>
              </w:rPr>
              <w:br/>
              <w:t>z utwardzonym płytami betonowymi podłożem oraz obudową, zadaszeniem lub przykryciem.</w:t>
            </w:r>
          </w:p>
        </w:tc>
      </w:tr>
      <w:tr w:rsidR="00374524" w:rsidRPr="00E70C00" w14:paraId="3E79D876" w14:textId="77777777" w:rsidTr="00883925">
        <w:tc>
          <w:tcPr>
            <w:tcW w:w="701" w:type="dxa"/>
            <w:vAlign w:val="center"/>
          </w:tcPr>
          <w:p w14:paraId="490B2B4D"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11.</w:t>
            </w:r>
          </w:p>
        </w:tc>
        <w:tc>
          <w:tcPr>
            <w:tcW w:w="1262" w:type="dxa"/>
            <w:vAlign w:val="center"/>
          </w:tcPr>
          <w:p w14:paraId="4C88FE17"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16 11 04</w:t>
            </w:r>
          </w:p>
        </w:tc>
        <w:tc>
          <w:tcPr>
            <w:tcW w:w="3206" w:type="dxa"/>
            <w:vAlign w:val="center"/>
          </w:tcPr>
          <w:p w14:paraId="3E889F62"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Okładziny piecowe i materiały ogniotrwałe z procesów</w:t>
            </w:r>
          </w:p>
          <w:p w14:paraId="1A574314"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metalurgicznych inne niż wymienione w 16 11 03</w:t>
            </w:r>
          </w:p>
        </w:tc>
        <w:tc>
          <w:tcPr>
            <w:tcW w:w="3783" w:type="dxa"/>
            <w:vAlign w:val="center"/>
          </w:tcPr>
          <w:p w14:paraId="20B50CE4"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 xml:space="preserve">W pojemniku z przykryciem </w:t>
            </w:r>
            <w:r w:rsidRPr="00E70C00">
              <w:rPr>
                <w:rFonts w:ascii="Arial" w:hAnsi="Arial" w:cs="Arial"/>
                <w:bCs/>
                <w:sz w:val="18"/>
                <w:szCs w:val="18"/>
              </w:rPr>
              <w:br/>
              <w:t>o pojemności 1,1 m</w:t>
            </w:r>
            <w:r w:rsidRPr="00E70C00">
              <w:rPr>
                <w:rFonts w:ascii="Arial" w:hAnsi="Arial" w:cs="Arial"/>
                <w:bCs/>
                <w:sz w:val="18"/>
                <w:szCs w:val="18"/>
                <w:vertAlign w:val="superscript"/>
              </w:rPr>
              <w:t>3</w:t>
            </w:r>
            <w:r w:rsidRPr="00E70C00">
              <w:rPr>
                <w:rFonts w:ascii="Arial" w:hAnsi="Arial" w:cs="Arial"/>
                <w:bCs/>
                <w:sz w:val="18"/>
                <w:szCs w:val="18"/>
              </w:rPr>
              <w:t xml:space="preserve"> ustawionym</w:t>
            </w:r>
          </w:p>
          <w:p w14:paraId="5CBC4A43"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obok wiaty magazynowania odpadów w części północno-wschodniej działki nr 298/7.</w:t>
            </w:r>
          </w:p>
        </w:tc>
      </w:tr>
      <w:tr w:rsidR="00374524" w:rsidRPr="00E70C00" w14:paraId="0E06726B" w14:textId="77777777" w:rsidTr="00883925">
        <w:tc>
          <w:tcPr>
            <w:tcW w:w="701" w:type="dxa"/>
            <w:vAlign w:val="center"/>
          </w:tcPr>
          <w:p w14:paraId="637204D3"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w:t>
            </w:r>
          </w:p>
        </w:tc>
        <w:tc>
          <w:tcPr>
            <w:tcW w:w="1262" w:type="dxa"/>
            <w:vAlign w:val="center"/>
          </w:tcPr>
          <w:p w14:paraId="28300A51"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17 04 05</w:t>
            </w:r>
          </w:p>
        </w:tc>
        <w:tc>
          <w:tcPr>
            <w:tcW w:w="3206" w:type="dxa"/>
            <w:vAlign w:val="center"/>
          </w:tcPr>
          <w:p w14:paraId="56087BF9"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Żelazo i stal</w:t>
            </w:r>
          </w:p>
        </w:tc>
        <w:tc>
          <w:tcPr>
            <w:tcW w:w="3783" w:type="dxa"/>
            <w:vAlign w:val="center"/>
          </w:tcPr>
          <w:p w14:paraId="1E88E24A"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Na polu wsadowym zlokalizowanym</w:t>
            </w:r>
          </w:p>
          <w:p w14:paraId="045DFAC4"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w hali odlewni w boksie wydzielonym dla odpadu oraz w oddzielnym boksie betonowym, zlokalizowanym</w:t>
            </w:r>
          </w:p>
          <w:p w14:paraId="2469E86D"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 xml:space="preserve">w sąsiedztwie hali produkcyjnej, </w:t>
            </w:r>
            <w:r w:rsidRPr="00E70C00">
              <w:rPr>
                <w:rFonts w:ascii="Arial" w:hAnsi="Arial" w:cs="Arial"/>
                <w:bCs/>
                <w:sz w:val="18"/>
                <w:szCs w:val="18"/>
              </w:rPr>
              <w:br/>
              <w:t>z utwardzonym płytami betonowymi podłożem oraz obudową, zadaszeniem lub przykryciem.</w:t>
            </w:r>
          </w:p>
        </w:tc>
      </w:tr>
      <w:tr w:rsidR="00374524" w:rsidRPr="00E70C00" w14:paraId="624167D5" w14:textId="77777777" w:rsidTr="00883925">
        <w:tc>
          <w:tcPr>
            <w:tcW w:w="701" w:type="dxa"/>
            <w:vAlign w:val="center"/>
          </w:tcPr>
          <w:p w14:paraId="28603E07"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13.</w:t>
            </w:r>
          </w:p>
        </w:tc>
        <w:tc>
          <w:tcPr>
            <w:tcW w:w="1262" w:type="dxa"/>
            <w:vAlign w:val="center"/>
          </w:tcPr>
          <w:p w14:paraId="0F384D24"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19 10 01</w:t>
            </w:r>
          </w:p>
        </w:tc>
        <w:tc>
          <w:tcPr>
            <w:tcW w:w="3206" w:type="dxa"/>
            <w:vAlign w:val="center"/>
          </w:tcPr>
          <w:p w14:paraId="7DF41333"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Odpady żelaza i stali</w:t>
            </w:r>
          </w:p>
        </w:tc>
        <w:tc>
          <w:tcPr>
            <w:tcW w:w="3783" w:type="dxa"/>
            <w:vAlign w:val="center"/>
          </w:tcPr>
          <w:p w14:paraId="1791836A"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Na polu wsadowym zlokalizowanym</w:t>
            </w:r>
          </w:p>
          <w:p w14:paraId="446B44F6"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w hali odlewni w boksie wydzielonym dla odpadu.</w:t>
            </w:r>
          </w:p>
        </w:tc>
      </w:tr>
      <w:tr w:rsidR="00374524" w:rsidRPr="00E70C00" w14:paraId="75A5C5E7" w14:textId="77777777" w:rsidTr="00883925">
        <w:tc>
          <w:tcPr>
            <w:tcW w:w="701" w:type="dxa"/>
            <w:vAlign w:val="center"/>
          </w:tcPr>
          <w:p w14:paraId="023947C0"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14.</w:t>
            </w:r>
          </w:p>
        </w:tc>
        <w:tc>
          <w:tcPr>
            <w:tcW w:w="1262" w:type="dxa"/>
            <w:vAlign w:val="center"/>
          </w:tcPr>
          <w:p w14:paraId="6A823D68"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19 12 02</w:t>
            </w:r>
          </w:p>
        </w:tc>
        <w:tc>
          <w:tcPr>
            <w:tcW w:w="3206" w:type="dxa"/>
            <w:vAlign w:val="center"/>
          </w:tcPr>
          <w:p w14:paraId="217AA284"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Metale żelazne</w:t>
            </w:r>
          </w:p>
        </w:tc>
        <w:tc>
          <w:tcPr>
            <w:tcW w:w="3783" w:type="dxa"/>
            <w:vAlign w:val="center"/>
          </w:tcPr>
          <w:p w14:paraId="78B9635D"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Na polu wsadowym zlokalizowanym</w:t>
            </w:r>
          </w:p>
          <w:p w14:paraId="7B25D693"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 xml:space="preserve">w hali odlewni w boksie wydzielonym dla </w:t>
            </w:r>
            <w:r w:rsidRPr="00E70C00">
              <w:rPr>
                <w:rFonts w:ascii="Arial" w:hAnsi="Arial" w:cs="Arial"/>
                <w:bCs/>
                <w:sz w:val="18"/>
                <w:szCs w:val="18"/>
              </w:rPr>
              <w:lastRenderedPageBreak/>
              <w:t>odpadu.</w:t>
            </w:r>
          </w:p>
        </w:tc>
      </w:tr>
      <w:tr w:rsidR="00374524" w:rsidRPr="00E70C00" w14:paraId="45BEAF8E" w14:textId="77777777" w:rsidTr="00883925">
        <w:tc>
          <w:tcPr>
            <w:tcW w:w="701" w:type="dxa"/>
            <w:vAlign w:val="center"/>
          </w:tcPr>
          <w:p w14:paraId="73A61C89"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lastRenderedPageBreak/>
              <w:t>15.</w:t>
            </w:r>
          </w:p>
        </w:tc>
        <w:tc>
          <w:tcPr>
            <w:tcW w:w="1262" w:type="dxa"/>
            <w:vAlign w:val="center"/>
          </w:tcPr>
          <w:p w14:paraId="46A1AA15" w14:textId="77777777" w:rsidR="00374524" w:rsidRPr="00E70C00" w:rsidRDefault="00374524" w:rsidP="00DC66A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20 01 40</w:t>
            </w:r>
          </w:p>
        </w:tc>
        <w:tc>
          <w:tcPr>
            <w:tcW w:w="3206" w:type="dxa"/>
            <w:vAlign w:val="center"/>
          </w:tcPr>
          <w:p w14:paraId="4306BA46" w14:textId="77777777" w:rsidR="00374524" w:rsidRPr="00E70C00" w:rsidRDefault="00374524" w:rsidP="00DC66A5">
            <w:pPr>
              <w:spacing w:line="276" w:lineRule="auto"/>
              <w:rPr>
                <w:rFonts w:ascii="Arial" w:hAnsi="Arial" w:cs="Arial"/>
                <w:bCs/>
                <w:sz w:val="18"/>
                <w:szCs w:val="18"/>
              </w:rPr>
            </w:pPr>
            <w:r w:rsidRPr="00E70C00">
              <w:rPr>
                <w:rFonts w:ascii="Arial" w:hAnsi="Arial" w:cs="Arial"/>
                <w:bCs/>
                <w:sz w:val="18"/>
                <w:szCs w:val="18"/>
              </w:rPr>
              <w:t>Metale</w:t>
            </w:r>
          </w:p>
        </w:tc>
        <w:tc>
          <w:tcPr>
            <w:tcW w:w="3783" w:type="dxa"/>
            <w:vAlign w:val="center"/>
          </w:tcPr>
          <w:p w14:paraId="7424F6AE"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Na polu wsadowym zlokalizowanym</w:t>
            </w:r>
          </w:p>
          <w:p w14:paraId="49185697" w14:textId="77777777" w:rsidR="00374524" w:rsidRPr="00E70C00" w:rsidRDefault="00374524" w:rsidP="00DC66A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w hali odlewni w boksie wydzielonym dla odpadu.</w:t>
            </w:r>
          </w:p>
        </w:tc>
      </w:tr>
      <w:tr w:rsidR="00883925" w:rsidRPr="00E70C00" w14:paraId="05E5C4DD" w14:textId="77777777" w:rsidTr="00883925">
        <w:tc>
          <w:tcPr>
            <w:tcW w:w="701" w:type="dxa"/>
            <w:vAlign w:val="center"/>
          </w:tcPr>
          <w:p w14:paraId="4515F599" w14:textId="5F06A9CD" w:rsidR="00883925" w:rsidRPr="00E70C00" w:rsidRDefault="00883925" w:rsidP="0088392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16.</w:t>
            </w:r>
          </w:p>
        </w:tc>
        <w:tc>
          <w:tcPr>
            <w:tcW w:w="1262" w:type="dxa"/>
            <w:vAlign w:val="center"/>
          </w:tcPr>
          <w:p w14:paraId="767BBC48" w14:textId="1DACF969" w:rsidR="00883925" w:rsidRPr="00E70C00" w:rsidRDefault="00883925" w:rsidP="00883925">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12 01 03</w:t>
            </w:r>
          </w:p>
        </w:tc>
        <w:tc>
          <w:tcPr>
            <w:tcW w:w="3206" w:type="dxa"/>
            <w:vAlign w:val="center"/>
          </w:tcPr>
          <w:p w14:paraId="03F2FDDC" w14:textId="0FE9061E" w:rsidR="00883925" w:rsidRPr="00E70C00" w:rsidRDefault="00883925" w:rsidP="00883925">
            <w:pPr>
              <w:spacing w:line="276" w:lineRule="auto"/>
              <w:rPr>
                <w:rFonts w:ascii="Arial" w:hAnsi="Arial" w:cs="Arial"/>
                <w:bCs/>
                <w:sz w:val="18"/>
                <w:szCs w:val="18"/>
              </w:rPr>
            </w:pPr>
            <w:r w:rsidRPr="00E70C00">
              <w:rPr>
                <w:rFonts w:ascii="Arial" w:hAnsi="Arial" w:cs="Arial"/>
                <w:bCs/>
                <w:sz w:val="18"/>
                <w:szCs w:val="18"/>
              </w:rPr>
              <w:t>Odpady z toczenia i piłowania metali nieżelaznych</w:t>
            </w:r>
          </w:p>
        </w:tc>
        <w:tc>
          <w:tcPr>
            <w:tcW w:w="3783" w:type="dxa"/>
            <w:vAlign w:val="center"/>
          </w:tcPr>
          <w:p w14:paraId="1C01A363" w14:textId="2D532C17" w:rsidR="00883925" w:rsidRPr="00E70C00" w:rsidRDefault="001B7DE0" w:rsidP="00883925">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Odpady będą magazynowane w hali w wydzielonym miejscu w zamkniętych skrzyniach.</w:t>
            </w:r>
          </w:p>
        </w:tc>
      </w:tr>
      <w:tr w:rsidR="001B7DE0" w:rsidRPr="00E70C00" w14:paraId="7FD383E6" w14:textId="77777777" w:rsidTr="00294F7D">
        <w:tc>
          <w:tcPr>
            <w:tcW w:w="701" w:type="dxa"/>
            <w:vAlign w:val="center"/>
          </w:tcPr>
          <w:p w14:paraId="39C18519" w14:textId="799C5F9F" w:rsidR="001B7DE0" w:rsidRPr="00E70C00" w:rsidRDefault="001B7DE0" w:rsidP="001B7DE0">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17.</w:t>
            </w:r>
          </w:p>
        </w:tc>
        <w:tc>
          <w:tcPr>
            <w:tcW w:w="1262" w:type="dxa"/>
            <w:vAlign w:val="center"/>
          </w:tcPr>
          <w:p w14:paraId="501BEC65" w14:textId="7F0D55D6" w:rsidR="001B7DE0" w:rsidRPr="00E70C00" w:rsidRDefault="001B7DE0" w:rsidP="001B7DE0">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12 01 04</w:t>
            </w:r>
          </w:p>
        </w:tc>
        <w:tc>
          <w:tcPr>
            <w:tcW w:w="3206" w:type="dxa"/>
            <w:vAlign w:val="center"/>
          </w:tcPr>
          <w:p w14:paraId="5A48B023" w14:textId="3DA2F558" w:rsidR="001B7DE0" w:rsidRPr="00E70C00" w:rsidRDefault="001B7DE0" w:rsidP="001B7DE0">
            <w:pPr>
              <w:spacing w:line="276" w:lineRule="auto"/>
              <w:rPr>
                <w:rFonts w:ascii="Arial" w:hAnsi="Arial" w:cs="Arial"/>
                <w:bCs/>
                <w:sz w:val="18"/>
                <w:szCs w:val="18"/>
              </w:rPr>
            </w:pPr>
            <w:r w:rsidRPr="00E70C00">
              <w:rPr>
                <w:rFonts w:ascii="Arial" w:hAnsi="Arial" w:cs="Arial"/>
                <w:bCs/>
                <w:sz w:val="18"/>
                <w:szCs w:val="18"/>
              </w:rPr>
              <w:t xml:space="preserve">Cząstki i pyły metali nieżelaznych </w:t>
            </w:r>
          </w:p>
        </w:tc>
        <w:tc>
          <w:tcPr>
            <w:tcW w:w="3783" w:type="dxa"/>
          </w:tcPr>
          <w:p w14:paraId="319A1990" w14:textId="4070F1C0" w:rsidR="001B7DE0" w:rsidRPr="00E70C00" w:rsidRDefault="001B7DE0" w:rsidP="001B7DE0">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Odpady będą magazynowane w hali w wydzielonym miejscu w zamkniętych skrzyniach.</w:t>
            </w:r>
          </w:p>
        </w:tc>
      </w:tr>
      <w:tr w:rsidR="001B7DE0" w:rsidRPr="00E70C00" w14:paraId="382940B1" w14:textId="77777777" w:rsidTr="00294F7D">
        <w:tc>
          <w:tcPr>
            <w:tcW w:w="701" w:type="dxa"/>
            <w:vAlign w:val="center"/>
          </w:tcPr>
          <w:p w14:paraId="29BC1930" w14:textId="2FAAFB86" w:rsidR="001B7DE0" w:rsidRPr="00E70C00" w:rsidRDefault="001B7DE0" w:rsidP="001B7DE0">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18.</w:t>
            </w:r>
          </w:p>
        </w:tc>
        <w:tc>
          <w:tcPr>
            <w:tcW w:w="1262" w:type="dxa"/>
            <w:vAlign w:val="center"/>
          </w:tcPr>
          <w:p w14:paraId="301F12DE" w14:textId="4D801341" w:rsidR="001B7DE0" w:rsidRPr="00E70C00" w:rsidRDefault="001B7DE0" w:rsidP="001B7DE0">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 xml:space="preserve">16 01 18 </w:t>
            </w:r>
          </w:p>
        </w:tc>
        <w:tc>
          <w:tcPr>
            <w:tcW w:w="3206" w:type="dxa"/>
            <w:vAlign w:val="center"/>
          </w:tcPr>
          <w:p w14:paraId="33238C9E" w14:textId="456F7AB5" w:rsidR="001B7DE0" w:rsidRPr="00E70C00" w:rsidRDefault="001B7DE0" w:rsidP="001B7DE0">
            <w:pPr>
              <w:spacing w:line="276" w:lineRule="auto"/>
              <w:rPr>
                <w:rFonts w:ascii="Arial" w:hAnsi="Arial" w:cs="Arial"/>
                <w:bCs/>
                <w:sz w:val="18"/>
                <w:szCs w:val="18"/>
              </w:rPr>
            </w:pPr>
            <w:r w:rsidRPr="00E70C00">
              <w:rPr>
                <w:rFonts w:ascii="Arial" w:hAnsi="Arial" w:cs="Arial"/>
                <w:bCs/>
                <w:sz w:val="18"/>
                <w:szCs w:val="18"/>
              </w:rPr>
              <w:t>Metale nieżelazne</w:t>
            </w:r>
          </w:p>
        </w:tc>
        <w:tc>
          <w:tcPr>
            <w:tcW w:w="3783" w:type="dxa"/>
          </w:tcPr>
          <w:p w14:paraId="75D64530" w14:textId="47F7332F" w:rsidR="001B7DE0" w:rsidRPr="00E70C00" w:rsidRDefault="001B7DE0" w:rsidP="001B7DE0">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Odpady będą magazynowane w hali w wydzielonym miejscu w zamkniętych skrzyniach.</w:t>
            </w:r>
          </w:p>
        </w:tc>
      </w:tr>
      <w:tr w:rsidR="001B7DE0" w:rsidRPr="00E70C00" w14:paraId="443522A2" w14:textId="77777777" w:rsidTr="00294F7D">
        <w:tc>
          <w:tcPr>
            <w:tcW w:w="701" w:type="dxa"/>
            <w:vAlign w:val="center"/>
          </w:tcPr>
          <w:p w14:paraId="21A3A2B1" w14:textId="60C34047" w:rsidR="001B7DE0" w:rsidRPr="00E70C00" w:rsidRDefault="001B7DE0" w:rsidP="001B7DE0">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19.</w:t>
            </w:r>
          </w:p>
        </w:tc>
        <w:tc>
          <w:tcPr>
            <w:tcW w:w="1262" w:type="dxa"/>
            <w:vAlign w:val="center"/>
          </w:tcPr>
          <w:p w14:paraId="1DA5125B" w14:textId="3D85CB6B" w:rsidR="001B7DE0" w:rsidRPr="00E70C00" w:rsidRDefault="001B7DE0" w:rsidP="001B7DE0">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 xml:space="preserve">17 04 01 </w:t>
            </w:r>
          </w:p>
        </w:tc>
        <w:tc>
          <w:tcPr>
            <w:tcW w:w="3206" w:type="dxa"/>
            <w:vAlign w:val="center"/>
          </w:tcPr>
          <w:p w14:paraId="60BDED6C" w14:textId="50D9A9BA" w:rsidR="001B7DE0" w:rsidRPr="00E70C00" w:rsidRDefault="001B7DE0" w:rsidP="001B7DE0">
            <w:pPr>
              <w:spacing w:line="276" w:lineRule="auto"/>
              <w:rPr>
                <w:rFonts w:ascii="Arial" w:hAnsi="Arial" w:cs="Arial"/>
                <w:bCs/>
                <w:sz w:val="18"/>
                <w:szCs w:val="18"/>
              </w:rPr>
            </w:pPr>
            <w:r w:rsidRPr="00E70C00">
              <w:rPr>
                <w:rFonts w:ascii="Arial" w:hAnsi="Arial" w:cs="Arial"/>
                <w:bCs/>
                <w:sz w:val="18"/>
                <w:szCs w:val="18"/>
              </w:rPr>
              <w:t>Miedź, brąz, mosiądz</w:t>
            </w:r>
          </w:p>
        </w:tc>
        <w:tc>
          <w:tcPr>
            <w:tcW w:w="3783" w:type="dxa"/>
          </w:tcPr>
          <w:p w14:paraId="714A2332" w14:textId="71736325" w:rsidR="001B7DE0" w:rsidRPr="00E70C00" w:rsidRDefault="001B7DE0" w:rsidP="001B7DE0">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Odpady będą magazynowane w hali w wydzielonym miejscu w zamkniętych skrzyniach.</w:t>
            </w:r>
          </w:p>
        </w:tc>
      </w:tr>
      <w:tr w:rsidR="001B7DE0" w:rsidRPr="00E70C00" w14:paraId="56440B10" w14:textId="77777777" w:rsidTr="00294F7D">
        <w:tc>
          <w:tcPr>
            <w:tcW w:w="701" w:type="dxa"/>
            <w:vAlign w:val="center"/>
          </w:tcPr>
          <w:p w14:paraId="7077FF8B" w14:textId="495126F3" w:rsidR="001B7DE0" w:rsidRPr="00E70C00" w:rsidRDefault="001B7DE0" w:rsidP="001B7DE0">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20.</w:t>
            </w:r>
          </w:p>
        </w:tc>
        <w:tc>
          <w:tcPr>
            <w:tcW w:w="1262" w:type="dxa"/>
            <w:vAlign w:val="center"/>
          </w:tcPr>
          <w:p w14:paraId="46937467" w14:textId="49502513" w:rsidR="001B7DE0" w:rsidRPr="00E70C00" w:rsidRDefault="001B7DE0" w:rsidP="001B7DE0">
            <w:pPr>
              <w:widowControl w:val="0"/>
              <w:adjustRightInd w:val="0"/>
              <w:spacing w:line="276" w:lineRule="auto"/>
              <w:jc w:val="center"/>
              <w:textAlignment w:val="baseline"/>
              <w:rPr>
                <w:rFonts w:ascii="Arial" w:hAnsi="Arial" w:cs="Arial"/>
                <w:bCs/>
                <w:sz w:val="18"/>
                <w:szCs w:val="18"/>
              </w:rPr>
            </w:pPr>
            <w:r w:rsidRPr="00E70C00">
              <w:rPr>
                <w:rFonts w:ascii="Arial" w:hAnsi="Arial" w:cs="Arial"/>
                <w:bCs/>
                <w:sz w:val="18"/>
                <w:szCs w:val="18"/>
              </w:rPr>
              <w:t>19 10 02</w:t>
            </w:r>
          </w:p>
        </w:tc>
        <w:tc>
          <w:tcPr>
            <w:tcW w:w="3206" w:type="dxa"/>
            <w:vAlign w:val="center"/>
          </w:tcPr>
          <w:p w14:paraId="21E56577" w14:textId="22AB19DA" w:rsidR="001B7DE0" w:rsidRPr="00E70C00" w:rsidRDefault="001B7DE0" w:rsidP="001B7DE0">
            <w:pPr>
              <w:spacing w:line="276" w:lineRule="auto"/>
              <w:rPr>
                <w:rFonts w:ascii="Arial" w:hAnsi="Arial" w:cs="Arial"/>
                <w:bCs/>
                <w:sz w:val="18"/>
                <w:szCs w:val="18"/>
              </w:rPr>
            </w:pPr>
            <w:r w:rsidRPr="00E70C00">
              <w:rPr>
                <w:rFonts w:ascii="Arial" w:hAnsi="Arial" w:cs="Arial"/>
                <w:bCs/>
                <w:sz w:val="18"/>
                <w:szCs w:val="18"/>
              </w:rPr>
              <w:t>Odpady metali nieżelaznych</w:t>
            </w:r>
          </w:p>
        </w:tc>
        <w:tc>
          <w:tcPr>
            <w:tcW w:w="3783" w:type="dxa"/>
          </w:tcPr>
          <w:p w14:paraId="78725C18" w14:textId="72AF70CF" w:rsidR="001B7DE0" w:rsidRPr="00E70C00" w:rsidRDefault="001B7DE0" w:rsidP="001B7DE0">
            <w:pPr>
              <w:widowControl w:val="0"/>
              <w:adjustRightInd w:val="0"/>
              <w:spacing w:line="276" w:lineRule="auto"/>
              <w:textAlignment w:val="baseline"/>
              <w:rPr>
                <w:rFonts w:ascii="Arial" w:hAnsi="Arial" w:cs="Arial"/>
                <w:bCs/>
                <w:sz w:val="18"/>
                <w:szCs w:val="18"/>
              </w:rPr>
            </w:pPr>
            <w:r w:rsidRPr="00E70C00">
              <w:rPr>
                <w:rFonts w:ascii="Arial" w:hAnsi="Arial" w:cs="Arial"/>
                <w:bCs/>
                <w:sz w:val="18"/>
                <w:szCs w:val="18"/>
              </w:rPr>
              <w:t>Odpady będą magazynowane w hali w wydzielonym miejscu w zamkniętych skrzyniach.</w:t>
            </w:r>
          </w:p>
        </w:tc>
      </w:tr>
    </w:tbl>
    <w:p w14:paraId="3F61A61D" w14:textId="4804CBFC" w:rsidR="00374524" w:rsidRPr="00E70C00" w:rsidRDefault="00374524" w:rsidP="00374524">
      <w:pPr>
        <w:spacing w:before="240" w:after="240" w:line="276" w:lineRule="auto"/>
        <w:jc w:val="both"/>
        <w:rPr>
          <w:rFonts w:ascii="Arial" w:eastAsia="Calibri" w:hAnsi="Arial" w:cs="Arial"/>
          <w:b/>
        </w:rPr>
      </w:pPr>
      <w:r w:rsidRPr="00E70C00">
        <w:rPr>
          <w:rFonts w:ascii="Arial" w:eastAsia="Calibri" w:hAnsi="Arial" w:cs="Arial"/>
          <w:b/>
        </w:rPr>
        <w:t>I.</w:t>
      </w:r>
      <w:r w:rsidR="00A82ECB" w:rsidRPr="00E70C00">
        <w:rPr>
          <w:rFonts w:ascii="Arial" w:eastAsia="Calibri" w:hAnsi="Arial" w:cs="Arial"/>
          <w:b/>
        </w:rPr>
        <w:t>4</w:t>
      </w:r>
      <w:r w:rsidRPr="00E70C00">
        <w:rPr>
          <w:rFonts w:ascii="Arial" w:eastAsia="Calibri" w:hAnsi="Arial" w:cs="Arial"/>
          <w:b/>
        </w:rPr>
        <w:t xml:space="preserve">. </w:t>
      </w:r>
      <w:r w:rsidR="001B7DE0" w:rsidRPr="00E70C00">
        <w:rPr>
          <w:rFonts w:ascii="Arial" w:eastAsia="Calibri" w:hAnsi="Arial" w:cs="Arial"/>
          <w:b/>
        </w:rPr>
        <w:t>W punkcie III.4.4. określającym miejsce i dopuszczalne metody prowadzenia przetwarzania p</w:t>
      </w:r>
      <w:r w:rsidRPr="00E70C00">
        <w:rPr>
          <w:rFonts w:ascii="Arial" w:eastAsia="Calibri" w:hAnsi="Arial" w:cs="Arial"/>
          <w:b/>
        </w:rPr>
        <w:t>odpunkt III.4.4.1. otrzymuje brzmienie:</w:t>
      </w:r>
    </w:p>
    <w:p w14:paraId="202E83F9" w14:textId="3339E410" w:rsidR="00374524" w:rsidRPr="00E70C00" w:rsidRDefault="001B7DE0" w:rsidP="00374524">
      <w:pPr>
        <w:widowControl w:val="0"/>
        <w:adjustRightInd w:val="0"/>
        <w:spacing w:line="276" w:lineRule="auto"/>
        <w:jc w:val="both"/>
        <w:textAlignment w:val="baseline"/>
        <w:rPr>
          <w:rFonts w:ascii="Arial" w:hAnsi="Arial" w:cs="Arial"/>
          <w:bCs/>
        </w:rPr>
      </w:pPr>
      <w:r w:rsidRPr="00E70C00">
        <w:rPr>
          <w:rFonts w:ascii="Arial" w:hAnsi="Arial" w:cs="Arial"/>
          <w:bCs/>
        </w:rPr>
        <w:t>„</w:t>
      </w:r>
      <w:r w:rsidR="00374524" w:rsidRPr="00E70C00">
        <w:rPr>
          <w:rFonts w:ascii="Arial" w:hAnsi="Arial" w:cs="Arial"/>
          <w:bCs/>
        </w:rPr>
        <w:t>Przetwarzanie odpadów o kodach 02 01 10, 10 09 80, 10 09 99, 12 01 01, 12 01 02, 16 01 17, 17 04 05, 19 10 01, 19 12 02</w:t>
      </w:r>
      <w:r w:rsidR="000C0547" w:rsidRPr="00E70C00">
        <w:rPr>
          <w:rFonts w:ascii="Arial" w:hAnsi="Arial" w:cs="Arial"/>
          <w:bCs/>
        </w:rPr>
        <w:t xml:space="preserve">, </w:t>
      </w:r>
      <w:r w:rsidR="00374524" w:rsidRPr="00E70C00">
        <w:rPr>
          <w:rFonts w:ascii="Arial" w:hAnsi="Arial" w:cs="Arial"/>
          <w:bCs/>
        </w:rPr>
        <w:t>20 01 40</w:t>
      </w:r>
      <w:r w:rsidR="000C0547" w:rsidRPr="00E70C00">
        <w:rPr>
          <w:rFonts w:ascii="Arial" w:hAnsi="Arial" w:cs="Arial"/>
          <w:bCs/>
        </w:rPr>
        <w:t xml:space="preserve">, 12 01 03, 12 01 04, 16 01 18, </w:t>
      </w:r>
      <w:r w:rsidR="00765CA4" w:rsidRPr="00E70C00">
        <w:rPr>
          <w:rFonts w:ascii="Arial" w:hAnsi="Arial" w:cs="Arial"/>
          <w:bCs/>
        </w:rPr>
        <w:t xml:space="preserve">                         </w:t>
      </w:r>
      <w:r w:rsidR="000C0547" w:rsidRPr="00E70C00">
        <w:rPr>
          <w:rFonts w:ascii="Arial" w:hAnsi="Arial" w:cs="Arial"/>
          <w:bCs/>
        </w:rPr>
        <w:t>17 04 01 i 19 10 02</w:t>
      </w:r>
      <w:r w:rsidR="00374524" w:rsidRPr="00E70C00">
        <w:rPr>
          <w:rFonts w:ascii="Arial" w:hAnsi="Arial" w:cs="Arial"/>
          <w:bCs/>
        </w:rPr>
        <w:t xml:space="preserve"> prowadzone będzie w instalacji odlewni żeliwa, należącej do Odlewni KAW-MET Marek Kawiński </w:t>
      </w:r>
      <w:r w:rsidR="00374524" w:rsidRPr="00E70C00">
        <w:rPr>
          <w:rFonts w:ascii="Arial" w:eastAsia="Calibri" w:hAnsi="Arial" w:cs="Arial"/>
          <w:bCs/>
          <w:lang w:bidi="en-US"/>
        </w:rPr>
        <w:t>Spółka z ograniczoną odpowiedzialnością</w:t>
      </w:r>
      <w:r w:rsidR="00374524" w:rsidRPr="00E70C00">
        <w:rPr>
          <w:rFonts w:ascii="Arial" w:hAnsi="Arial" w:cs="Arial"/>
          <w:bCs/>
        </w:rPr>
        <w:t xml:space="preserve">, Zadąbrowie 311, 37-716 </w:t>
      </w:r>
      <w:r w:rsidR="001E5E9D">
        <w:rPr>
          <w:rFonts w:ascii="Arial" w:hAnsi="Arial" w:cs="Arial"/>
          <w:bCs/>
        </w:rPr>
        <w:t>Orły</w:t>
      </w:r>
      <w:r w:rsidR="00374524" w:rsidRPr="00E70C00">
        <w:rPr>
          <w:rFonts w:ascii="Arial" w:hAnsi="Arial" w:cs="Arial"/>
          <w:bCs/>
        </w:rPr>
        <w:t>, zlokalizowanej na terenie Zakładu Produkcyjnego w Zadąbrowiu 311, na działce o nr ewid. 289/7 – obręb 0013 Zadąbrowie.</w:t>
      </w:r>
    </w:p>
    <w:p w14:paraId="3389AE57" w14:textId="77777777" w:rsidR="00374524" w:rsidRPr="00E70C00" w:rsidRDefault="00374524" w:rsidP="00374524">
      <w:pPr>
        <w:widowControl w:val="0"/>
        <w:adjustRightInd w:val="0"/>
        <w:spacing w:line="276" w:lineRule="auto"/>
        <w:jc w:val="both"/>
        <w:textAlignment w:val="baseline"/>
        <w:rPr>
          <w:rFonts w:ascii="Arial" w:hAnsi="Arial" w:cs="Arial"/>
          <w:bCs/>
        </w:rPr>
      </w:pPr>
      <w:r w:rsidRPr="00E70C00">
        <w:rPr>
          <w:rFonts w:ascii="Arial" w:hAnsi="Arial" w:cs="Arial"/>
          <w:bCs/>
        </w:rPr>
        <w:t>Odpady poddawane będą procesowi odzysku kwalifikowanemu jako R4 (Recykling lub odzysk metali i związków metali) uzyskiwane będą z nich odlewy żeliwne.</w:t>
      </w:r>
    </w:p>
    <w:p w14:paraId="43F21300" w14:textId="76D67194" w:rsidR="00374524" w:rsidRPr="00E70C00" w:rsidRDefault="00374524" w:rsidP="00374524">
      <w:pPr>
        <w:widowControl w:val="0"/>
        <w:adjustRightInd w:val="0"/>
        <w:spacing w:line="276" w:lineRule="auto"/>
        <w:jc w:val="both"/>
        <w:textAlignment w:val="baseline"/>
        <w:rPr>
          <w:rFonts w:ascii="Arial" w:hAnsi="Arial" w:cs="Arial"/>
          <w:bCs/>
        </w:rPr>
      </w:pPr>
      <w:r w:rsidRPr="00E70C00">
        <w:rPr>
          <w:rFonts w:ascii="Arial" w:hAnsi="Arial" w:cs="Arial"/>
          <w:bCs/>
        </w:rPr>
        <w:t>Szczegółową metodę prowadzenia odzysku określa punkt I.3. decyzji.</w:t>
      </w:r>
      <w:r w:rsidR="000C0547" w:rsidRPr="00E70C00">
        <w:rPr>
          <w:rFonts w:ascii="Arial" w:hAnsi="Arial" w:cs="Arial"/>
          <w:bCs/>
        </w:rPr>
        <w:t>”</w:t>
      </w:r>
    </w:p>
    <w:p w14:paraId="1CDF9C3A" w14:textId="096F3F26" w:rsidR="00D619E2" w:rsidRPr="00E70C00" w:rsidRDefault="00D619E2" w:rsidP="00D619E2">
      <w:pPr>
        <w:spacing w:before="240" w:after="240" w:line="276" w:lineRule="auto"/>
        <w:jc w:val="both"/>
        <w:rPr>
          <w:rFonts w:ascii="Arial" w:eastAsia="Calibri" w:hAnsi="Arial" w:cs="Arial"/>
          <w:b/>
        </w:rPr>
      </w:pPr>
      <w:r w:rsidRPr="00E70C00">
        <w:rPr>
          <w:rFonts w:ascii="Arial" w:eastAsia="Calibri" w:hAnsi="Arial" w:cs="Arial"/>
          <w:b/>
        </w:rPr>
        <w:t>I.</w:t>
      </w:r>
      <w:r w:rsidR="00A82ECB" w:rsidRPr="00E70C00">
        <w:rPr>
          <w:rFonts w:ascii="Arial" w:eastAsia="Calibri" w:hAnsi="Arial" w:cs="Arial"/>
          <w:b/>
        </w:rPr>
        <w:t>5</w:t>
      </w:r>
      <w:r w:rsidRPr="00E70C00">
        <w:rPr>
          <w:rFonts w:ascii="Arial" w:eastAsia="Calibri" w:hAnsi="Arial" w:cs="Arial"/>
          <w:b/>
        </w:rPr>
        <w:t xml:space="preserve">. Punkt IV określającym rodzaj i maksymalną ilość wykorzystywanej </w:t>
      </w:r>
      <w:r w:rsidR="00C0167F" w:rsidRPr="00E70C00">
        <w:rPr>
          <w:rFonts w:ascii="Arial" w:eastAsia="Calibri" w:hAnsi="Arial" w:cs="Arial"/>
          <w:b/>
        </w:rPr>
        <w:t>energii</w:t>
      </w:r>
      <w:r w:rsidR="00340C9C" w:rsidRPr="00E70C00">
        <w:rPr>
          <w:rFonts w:ascii="Arial" w:eastAsia="Calibri" w:hAnsi="Arial" w:cs="Arial"/>
          <w:b/>
        </w:rPr>
        <w:t>, materiałów, surowców i paliw</w:t>
      </w:r>
      <w:r w:rsidRPr="00E70C00">
        <w:rPr>
          <w:rFonts w:ascii="Arial" w:eastAsia="Calibri" w:hAnsi="Arial" w:cs="Arial"/>
          <w:b/>
        </w:rPr>
        <w:t xml:space="preserve"> otrzymuje brzmienie:</w:t>
      </w:r>
    </w:p>
    <w:p w14:paraId="0E5787D7" w14:textId="00366228" w:rsidR="0021545D" w:rsidRPr="00E70C00" w:rsidRDefault="00022E79" w:rsidP="001E5E9D">
      <w:pPr>
        <w:spacing w:before="240" w:after="120" w:line="276" w:lineRule="auto"/>
        <w:jc w:val="both"/>
        <w:rPr>
          <w:rFonts w:ascii="Arial" w:eastAsia="Calibri" w:hAnsi="Arial" w:cs="Arial"/>
          <w:b/>
        </w:rPr>
      </w:pPr>
      <w:r w:rsidRPr="00E70C00">
        <w:rPr>
          <w:rFonts w:ascii="Arial" w:eastAsia="Calibri" w:hAnsi="Arial" w:cs="Arial"/>
          <w:b/>
        </w:rPr>
        <w:t>„</w:t>
      </w:r>
      <w:r w:rsidR="0021545D" w:rsidRPr="00E70C00">
        <w:rPr>
          <w:rFonts w:ascii="Arial" w:eastAsia="Calibri" w:hAnsi="Arial" w:cs="Arial"/>
          <w:b/>
        </w:rPr>
        <w:t>Tabela 16</w:t>
      </w:r>
    </w:p>
    <w:tbl>
      <w:tblPr>
        <w:tblW w:w="9082" w:type="dxa"/>
        <w:tblInd w:w="60" w:type="dxa"/>
        <w:tblLayout w:type="fixed"/>
        <w:tblCellMar>
          <w:left w:w="70" w:type="dxa"/>
          <w:right w:w="70" w:type="dxa"/>
        </w:tblCellMar>
        <w:tblLook w:val="0000" w:firstRow="0" w:lastRow="0" w:firstColumn="0" w:lastColumn="0" w:noHBand="0" w:noVBand="0"/>
        <w:tblDescription w:val="Rodzaj surowców i materiałów"/>
      </w:tblPr>
      <w:tblGrid>
        <w:gridCol w:w="1003"/>
        <w:gridCol w:w="4110"/>
        <w:gridCol w:w="1418"/>
        <w:gridCol w:w="2551"/>
      </w:tblGrid>
      <w:tr w:rsidR="00D01B22" w:rsidRPr="00E70C00" w14:paraId="269B42E3" w14:textId="77777777" w:rsidTr="00C54EF8">
        <w:trPr>
          <w:cantSplit/>
          <w:trHeight w:val="335"/>
          <w:tblHeader/>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72D7AD38" w14:textId="77777777" w:rsidR="00D01B22" w:rsidRPr="00E70C00" w:rsidRDefault="00D01B22" w:rsidP="00692900">
            <w:pPr>
              <w:widowControl w:val="0"/>
              <w:adjustRightInd w:val="0"/>
              <w:spacing w:line="276" w:lineRule="auto"/>
              <w:jc w:val="center"/>
              <w:textAlignment w:val="baseline"/>
              <w:rPr>
                <w:rFonts w:ascii="Arial" w:hAnsi="Arial" w:cs="Arial"/>
                <w:b/>
                <w:bCs/>
              </w:rPr>
            </w:pPr>
            <w:r w:rsidRPr="00E70C00">
              <w:rPr>
                <w:rFonts w:ascii="Arial" w:hAnsi="Arial" w:cs="Arial"/>
                <w:b/>
                <w:bCs/>
              </w:rPr>
              <w:t>Lp.</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571D2977" w14:textId="77777777" w:rsidR="00D01B22" w:rsidRPr="00E70C00" w:rsidRDefault="00D01B22" w:rsidP="00D01B22">
            <w:pPr>
              <w:widowControl w:val="0"/>
              <w:adjustRightInd w:val="0"/>
              <w:spacing w:line="276" w:lineRule="auto"/>
              <w:jc w:val="both"/>
              <w:textAlignment w:val="baseline"/>
              <w:rPr>
                <w:rFonts w:ascii="Arial" w:hAnsi="Arial" w:cs="Arial"/>
                <w:b/>
                <w:bCs/>
              </w:rPr>
            </w:pPr>
            <w:r w:rsidRPr="00E70C00">
              <w:rPr>
                <w:rFonts w:ascii="Arial" w:hAnsi="Arial" w:cs="Arial"/>
                <w:b/>
                <w:bCs/>
              </w:rPr>
              <w:t>Rodzaj materiałów i surowców</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14CC9845" w14:textId="77777777" w:rsidR="00D01B22" w:rsidRPr="00E70C00" w:rsidRDefault="00D01B22" w:rsidP="00692900">
            <w:pPr>
              <w:widowControl w:val="0"/>
              <w:adjustRightInd w:val="0"/>
              <w:spacing w:line="276" w:lineRule="auto"/>
              <w:jc w:val="center"/>
              <w:textAlignment w:val="baseline"/>
              <w:rPr>
                <w:rFonts w:ascii="Arial" w:hAnsi="Arial" w:cs="Arial"/>
                <w:b/>
                <w:bCs/>
              </w:rPr>
            </w:pPr>
            <w:r w:rsidRPr="00E70C00">
              <w:rPr>
                <w:rFonts w:ascii="Arial" w:hAnsi="Arial" w:cs="Arial"/>
                <w:b/>
                <w:bCs/>
              </w:rPr>
              <w:t>Jednostka</w:t>
            </w:r>
          </w:p>
        </w:tc>
        <w:tc>
          <w:tcPr>
            <w:tcW w:w="2551" w:type="dxa"/>
            <w:tcBorders>
              <w:top w:val="single" w:sz="6" w:space="0" w:color="auto"/>
              <w:left w:val="single" w:sz="6" w:space="0" w:color="auto"/>
              <w:right w:val="single" w:sz="6" w:space="0" w:color="auto"/>
            </w:tcBorders>
            <w:shd w:val="clear" w:color="auto" w:fill="auto"/>
            <w:vAlign w:val="center"/>
          </w:tcPr>
          <w:p w14:paraId="07FA40F9" w14:textId="77777777" w:rsidR="00D01B22" w:rsidRPr="00E70C00" w:rsidRDefault="00D01B22" w:rsidP="00692900">
            <w:pPr>
              <w:widowControl w:val="0"/>
              <w:adjustRightInd w:val="0"/>
              <w:spacing w:line="276" w:lineRule="auto"/>
              <w:jc w:val="center"/>
              <w:textAlignment w:val="baseline"/>
              <w:rPr>
                <w:rFonts w:ascii="Arial" w:hAnsi="Arial" w:cs="Arial"/>
                <w:b/>
                <w:bCs/>
              </w:rPr>
            </w:pPr>
            <w:r w:rsidRPr="00E70C00">
              <w:rPr>
                <w:rFonts w:ascii="Arial" w:hAnsi="Arial" w:cs="Arial"/>
                <w:b/>
                <w:bCs/>
              </w:rPr>
              <w:t>Zużycie</w:t>
            </w:r>
          </w:p>
        </w:tc>
      </w:tr>
      <w:tr w:rsidR="00D01B22" w:rsidRPr="00E70C00" w14:paraId="06D7B494" w14:textId="77777777" w:rsidTr="007E4EF1">
        <w:trPr>
          <w:trHeight w:val="102"/>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2D61BB4F"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195B8C0F" w14:textId="4168F8DA"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Gaz ziemny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6818E46D" w14:textId="39BDEEE8"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tys. m</w:t>
            </w:r>
            <w:r w:rsidRPr="00E70C00">
              <w:rPr>
                <w:rFonts w:ascii="Arial" w:hAnsi="Arial" w:cs="Arial"/>
                <w:bCs/>
                <w:vertAlign w:val="superscript"/>
              </w:rPr>
              <w:t>3</w:t>
            </w:r>
            <w:r w:rsidRPr="00E70C00">
              <w:rPr>
                <w:rFonts w:ascii="Arial" w:hAnsi="Arial" w:cs="Arial"/>
                <w:bCs/>
              </w:rPr>
              <w:t>/rok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1E0026A8" w14:textId="2EC44E22"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12</w:t>
            </w:r>
          </w:p>
        </w:tc>
      </w:tr>
      <w:tr w:rsidR="00D01B22" w:rsidRPr="00E70C00" w14:paraId="1DE726C8" w14:textId="77777777" w:rsidTr="007E4EF1">
        <w:trPr>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1C37586D"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12480C17"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Energia elektryczna</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71049490"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MWh/rok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57C439B8" w14:textId="4222C1EE"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22</w:t>
            </w:r>
            <w:r w:rsidR="00D01B22" w:rsidRPr="00E70C00">
              <w:rPr>
                <w:rFonts w:ascii="Arial" w:hAnsi="Arial" w:cs="Arial"/>
                <w:bCs/>
              </w:rPr>
              <w:t>000</w:t>
            </w:r>
          </w:p>
        </w:tc>
      </w:tr>
      <w:tr w:rsidR="00D01B22" w:rsidRPr="00E70C00" w14:paraId="582E6DA7" w14:textId="77777777" w:rsidTr="007E4EF1">
        <w:trPr>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47C77F74"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3.</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4B7152D7"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Surówka hematytowa</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5583E9CE"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40AD6CA9"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200</w:t>
            </w:r>
          </w:p>
        </w:tc>
      </w:tr>
      <w:tr w:rsidR="00D01B22" w:rsidRPr="00E70C00" w14:paraId="07F7BCE8" w14:textId="77777777" w:rsidTr="007E4EF1">
        <w:trPr>
          <w:cantSplit/>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08318CD8"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4.</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6FF4E088"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Tlen</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056A5BD"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3720FF87"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10</w:t>
            </w:r>
          </w:p>
        </w:tc>
      </w:tr>
      <w:tr w:rsidR="00D01B22" w:rsidRPr="00E70C00" w14:paraId="791D8BD5" w14:textId="77777777" w:rsidTr="007E4EF1">
        <w:trPr>
          <w:cantSplit/>
          <w:trHeight w:val="18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4616C21C"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5.</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72217DFE"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Surówka specjalna</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09EB609A"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25E5BA01"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3000</w:t>
            </w:r>
          </w:p>
        </w:tc>
      </w:tr>
      <w:tr w:rsidR="00D01B22" w:rsidRPr="00E70C00" w14:paraId="30110231" w14:textId="77777777" w:rsidTr="007E4EF1">
        <w:trPr>
          <w:cantSplit/>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7D8A518D"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6.</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3E679312"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Złom obiegowy żeliwa sferoidalnego własny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681F554"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62AD5E8C"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4000</w:t>
            </w:r>
          </w:p>
        </w:tc>
      </w:tr>
      <w:tr w:rsidR="00D01B22" w:rsidRPr="00E70C00" w14:paraId="75CBA35C" w14:textId="77777777" w:rsidTr="007E4EF1">
        <w:trPr>
          <w:cantSplit/>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178DE9C5"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7.</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3A4DE77C"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Żelazokrzem FeSi75</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59B64D5F"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41C320BC" w14:textId="69215C05"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13</w:t>
            </w:r>
            <w:r w:rsidR="00D01B22" w:rsidRPr="00E70C00">
              <w:rPr>
                <w:rFonts w:ascii="Arial" w:hAnsi="Arial" w:cs="Arial"/>
                <w:bCs/>
              </w:rPr>
              <w:t>0</w:t>
            </w:r>
          </w:p>
        </w:tc>
      </w:tr>
      <w:tr w:rsidR="00D01B22" w:rsidRPr="00E70C00" w14:paraId="54351C12" w14:textId="77777777" w:rsidTr="007E4EF1">
        <w:trPr>
          <w:trHeight w:val="84"/>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2047032D"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8.</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5F518779"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Śrut stalowy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55C71AA7"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52564F82" w14:textId="46C6CEBA"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w:t>
            </w:r>
            <w:r w:rsidR="0005000A" w:rsidRPr="00E70C00">
              <w:rPr>
                <w:rFonts w:ascii="Arial" w:hAnsi="Arial" w:cs="Arial"/>
                <w:bCs/>
              </w:rPr>
              <w:t>3</w:t>
            </w:r>
            <w:r w:rsidRPr="00E70C00">
              <w:rPr>
                <w:rFonts w:ascii="Arial" w:hAnsi="Arial" w:cs="Arial"/>
                <w:bCs/>
              </w:rPr>
              <w:t>0</w:t>
            </w:r>
          </w:p>
        </w:tc>
      </w:tr>
      <w:tr w:rsidR="00D01B22" w:rsidRPr="00E70C00" w14:paraId="139990A3" w14:textId="77777777" w:rsidTr="007E4EF1">
        <w:trPr>
          <w:cantSplit/>
          <w:trHeight w:val="101"/>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1482C352"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lastRenderedPageBreak/>
              <w:t>9.</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778BE007"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Nawęglacz</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4C1E5212"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423F5B2C" w14:textId="6DEA0BF2"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29</w:t>
            </w:r>
            <w:r w:rsidR="00D01B22" w:rsidRPr="00E70C00">
              <w:rPr>
                <w:rFonts w:ascii="Arial" w:hAnsi="Arial" w:cs="Arial"/>
                <w:bCs/>
              </w:rPr>
              <w:t>0</w:t>
            </w:r>
          </w:p>
        </w:tc>
      </w:tr>
      <w:tr w:rsidR="00D01B22" w:rsidRPr="00E70C00" w14:paraId="0BC651C2" w14:textId="77777777" w:rsidTr="007E4EF1">
        <w:trPr>
          <w:cantSplit/>
          <w:trHeight w:val="106"/>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054E750A"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10.</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2DECC079"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Drut Mg</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6EA0B281"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25ECE2D2" w14:textId="04B39B74"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65</w:t>
            </w:r>
          </w:p>
        </w:tc>
      </w:tr>
      <w:tr w:rsidR="00D01B22" w:rsidRPr="00E70C00" w14:paraId="4E484C7D" w14:textId="77777777" w:rsidTr="007E4EF1">
        <w:trPr>
          <w:trHeight w:val="137"/>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523B2D2F"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11.</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43413645"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Żelazomangan FeMn 75</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7CBD8DF"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224BBAC1" w14:textId="527E94D4"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27</w:t>
            </w:r>
          </w:p>
        </w:tc>
      </w:tr>
      <w:tr w:rsidR="00D01B22" w:rsidRPr="00E70C00" w14:paraId="6DA69535" w14:textId="77777777" w:rsidTr="007E4EF1">
        <w:trPr>
          <w:cantSplit/>
          <w:trHeight w:val="15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46AB3119"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12.</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3087762F"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Żelazochrom FeCr</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57CDA457"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07269173" w14:textId="3DF06391"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3</w:t>
            </w:r>
          </w:p>
        </w:tc>
      </w:tr>
      <w:tr w:rsidR="00D01B22" w:rsidRPr="00E70C00" w14:paraId="5AFBC7F9" w14:textId="77777777" w:rsidTr="007E4EF1">
        <w:trPr>
          <w:cantSplit/>
          <w:trHeight w:val="159"/>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2AB70772"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13.</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4AA55730"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Węglik krzemu SiC</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440E9DCF"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7FC8F213" w14:textId="3BA1E769"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35</w:t>
            </w:r>
          </w:p>
        </w:tc>
      </w:tr>
      <w:tr w:rsidR="00D01B22" w:rsidRPr="00E70C00" w14:paraId="550865EB" w14:textId="77777777" w:rsidTr="007E4EF1">
        <w:trPr>
          <w:cantSplit/>
          <w:trHeight w:val="177"/>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08338C14"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14.</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3C918EF7"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Złom stalowy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726804F"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5B1523B9"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2000</w:t>
            </w:r>
          </w:p>
        </w:tc>
      </w:tr>
      <w:tr w:rsidR="00D01B22" w:rsidRPr="00E70C00" w14:paraId="412A8B4F" w14:textId="77777777" w:rsidTr="007E4EF1">
        <w:trPr>
          <w:trHeight w:val="19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3E3ACFEC"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15.</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71476B9F"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Złom żeliwny kupny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5BF89943"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6B1C8BC2"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24000</w:t>
            </w:r>
          </w:p>
        </w:tc>
      </w:tr>
      <w:tr w:rsidR="00D01B22" w:rsidRPr="00E70C00" w14:paraId="2A5212C8" w14:textId="77777777" w:rsidTr="007E4EF1">
        <w:trPr>
          <w:cantSplit/>
          <w:trHeight w:val="199"/>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182F3D07"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16.</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6744FB86" w14:textId="44DD8FCE"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 xml:space="preserve">Złom żeliwny obiegowy </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5C72368B"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24A35DCC"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3530</w:t>
            </w:r>
          </w:p>
        </w:tc>
      </w:tr>
      <w:tr w:rsidR="00D01B22" w:rsidRPr="00E70C00" w14:paraId="245C40A2" w14:textId="77777777" w:rsidTr="007E4EF1">
        <w:trPr>
          <w:cantSplit/>
          <w:trHeight w:val="217"/>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29A75AEC"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17.</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1457E887"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Masa mines</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0B803FE3"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521FADD2"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61</w:t>
            </w:r>
          </w:p>
        </w:tc>
      </w:tr>
      <w:tr w:rsidR="00D01B22" w:rsidRPr="00E70C00" w14:paraId="15E19901" w14:textId="77777777" w:rsidTr="007E4EF1">
        <w:trPr>
          <w:cantSplit/>
          <w:trHeight w:val="107"/>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02285D8C"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18.</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61997D67"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Piasek kwarcowy suszony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586CC571"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5FDF558B"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2500</w:t>
            </w:r>
          </w:p>
        </w:tc>
      </w:tr>
      <w:tr w:rsidR="00D01B22" w:rsidRPr="00E70C00" w14:paraId="026C868F" w14:textId="77777777" w:rsidTr="007E4EF1">
        <w:trPr>
          <w:cantSplit/>
          <w:trHeight w:val="111"/>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0AB7773C"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19.</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3B65F14B"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Mieszanka bentonitowa</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50E6A270"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3AF27483"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1700</w:t>
            </w:r>
          </w:p>
        </w:tc>
      </w:tr>
      <w:tr w:rsidR="00D01B22" w:rsidRPr="00E70C00" w14:paraId="05968D57" w14:textId="77777777" w:rsidTr="007E4EF1">
        <w:trPr>
          <w:trHeight w:val="129"/>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1872BB92"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20.</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04929C8C"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CO</w:t>
            </w:r>
            <w:r w:rsidRPr="00E70C00">
              <w:rPr>
                <w:rFonts w:ascii="Arial" w:hAnsi="Arial" w:cs="Arial"/>
                <w:bCs/>
                <w:vertAlign w:val="subscript"/>
              </w:rPr>
              <w:t>2</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078C5C70"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2EC2E34B"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70</w:t>
            </w:r>
          </w:p>
        </w:tc>
      </w:tr>
      <w:tr w:rsidR="00D01B22" w:rsidRPr="00E70C00" w14:paraId="5D517FB3" w14:textId="77777777" w:rsidTr="007E4EF1">
        <w:trPr>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7BB8F4F4"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21.</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019A373F" w14:textId="29FC360E"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Żywic</w:t>
            </w:r>
            <w:r w:rsidR="0005000A" w:rsidRPr="00E70C00">
              <w:rPr>
                <w:rFonts w:ascii="Arial" w:hAnsi="Arial" w:cs="Arial"/>
                <w:bCs/>
              </w:rPr>
              <w:t>e do utwardzania rdzeni</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14461015"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5EE39ED7" w14:textId="4BB26E75"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1</w:t>
            </w:r>
            <w:r w:rsidR="00D01B22" w:rsidRPr="00E70C00">
              <w:rPr>
                <w:rFonts w:ascii="Arial" w:hAnsi="Arial" w:cs="Arial"/>
                <w:bCs/>
              </w:rPr>
              <w:t>50</w:t>
            </w:r>
          </w:p>
        </w:tc>
      </w:tr>
      <w:tr w:rsidR="00D01B22" w:rsidRPr="00E70C00" w14:paraId="5702308B" w14:textId="77777777" w:rsidTr="007E4EF1">
        <w:trPr>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1A9CD33E"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22.</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0D60A381" w14:textId="25AA4919" w:rsidR="00D01B22" w:rsidRPr="00E70C00" w:rsidRDefault="0005000A" w:rsidP="00D01B22">
            <w:pPr>
              <w:widowControl w:val="0"/>
              <w:adjustRightInd w:val="0"/>
              <w:spacing w:line="276" w:lineRule="auto"/>
              <w:jc w:val="both"/>
              <w:textAlignment w:val="baseline"/>
              <w:rPr>
                <w:rFonts w:ascii="Arial" w:hAnsi="Arial" w:cs="Arial"/>
                <w:bCs/>
              </w:rPr>
            </w:pPr>
            <w:r w:rsidRPr="00E70C00">
              <w:rPr>
                <w:rFonts w:ascii="Arial" w:hAnsi="Arial" w:cs="Arial"/>
                <w:bCs/>
              </w:rPr>
              <w:t>Materiały lakiernicze</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4F6D4542"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2E06D410" w14:textId="4739F42F"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14,5</w:t>
            </w:r>
          </w:p>
        </w:tc>
      </w:tr>
      <w:tr w:rsidR="00D01B22" w:rsidRPr="00E70C00" w14:paraId="71748FDA" w14:textId="77777777" w:rsidTr="007E4EF1">
        <w:trPr>
          <w:trHeight w:val="100"/>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6987E1EB" w14:textId="025CC031"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w:t>
            </w:r>
            <w:r w:rsidR="0005000A" w:rsidRPr="00E70C00">
              <w:rPr>
                <w:rFonts w:ascii="Arial" w:hAnsi="Arial" w:cs="Arial"/>
                <w:bCs/>
              </w:rPr>
              <w:t>3</w:t>
            </w:r>
            <w:r w:rsidRPr="00E70C00">
              <w:rPr>
                <w:rFonts w:ascii="Arial" w:hAnsi="Arial" w:cs="Arial"/>
                <w:bCs/>
              </w:rPr>
              <w:t>.</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1CF2D901"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Drut spawalniczy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B7BACAB"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429BE387"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w:t>
            </w:r>
          </w:p>
        </w:tc>
      </w:tr>
      <w:tr w:rsidR="00D01B22" w:rsidRPr="00E70C00" w14:paraId="730F9779" w14:textId="77777777" w:rsidTr="007E4EF1">
        <w:trPr>
          <w:trHeight w:val="100"/>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1FBF87EC" w14:textId="01436113"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w:t>
            </w:r>
            <w:r w:rsidR="0005000A" w:rsidRPr="00E70C00">
              <w:rPr>
                <w:rFonts w:ascii="Arial" w:hAnsi="Arial" w:cs="Arial"/>
                <w:bCs/>
              </w:rPr>
              <w:t>4</w:t>
            </w:r>
            <w:r w:rsidRPr="00E70C00">
              <w:rPr>
                <w:rFonts w:ascii="Arial" w:hAnsi="Arial" w:cs="Arial"/>
                <w:bCs/>
              </w:rPr>
              <w:t>.</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11CE279A"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Olej napędowy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CD201A2"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0F9570A8"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15</w:t>
            </w:r>
          </w:p>
        </w:tc>
      </w:tr>
      <w:tr w:rsidR="00D01B22" w:rsidRPr="00E70C00" w14:paraId="5BB2D3DB" w14:textId="77777777" w:rsidTr="007E4EF1">
        <w:trPr>
          <w:trHeight w:val="100"/>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3832F0DF" w14:textId="570822B3"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w:t>
            </w:r>
            <w:r w:rsidR="0005000A" w:rsidRPr="00E70C00">
              <w:rPr>
                <w:rFonts w:ascii="Arial" w:hAnsi="Arial" w:cs="Arial"/>
                <w:bCs/>
              </w:rPr>
              <w:t>5</w:t>
            </w:r>
            <w:r w:rsidRPr="00E70C00">
              <w:rPr>
                <w:rFonts w:ascii="Arial" w:hAnsi="Arial" w:cs="Arial"/>
                <w:bCs/>
              </w:rPr>
              <w:t>.</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154F74DB" w14:textId="77777777"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Olej opałowy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442A0DF"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2B223E0A"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7,74</w:t>
            </w:r>
          </w:p>
        </w:tc>
      </w:tr>
      <w:tr w:rsidR="00D01B22" w:rsidRPr="00E70C00" w14:paraId="41F2054F" w14:textId="77777777" w:rsidTr="007E4EF1">
        <w:trPr>
          <w:trHeight w:val="100"/>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76766AAC" w14:textId="13DAF3E6" w:rsidR="00D01B22" w:rsidRPr="00E70C00" w:rsidRDefault="0005000A" w:rsidP="00692900">
            <w:pPr>
              <w:widowControl w:val="0"/>
              <w:adjustRightInd w:val="0"/>
              <w:spacing w:line="276" w:lineRule="auto"/>
              <w:jc w:val="center"/>
              <w:textAlignment w:val="baseline"/>
              <w:rPr>
                <w:rFonts w:ascii="Arial" w:hAnsi="Arial" w:cs="Arial"/>
                <w:bCs/>
              </w:rPr>
            </w:pPr>
            <w:r w:rsidRPr="00E70C00">
              <w:rPr>
                <w:rFonts w:ascii="Arial" w:hAnsi="Arial" w:cs="Arial"/>
                <w:bCs/>
              </w:rPr>
              <w:t>26</w:t>
            </w:r>
            <w:r w:rsidR="00D01B22" w:rsidRPr="00E70C00">
              <w:rPr>
                <w:rFonts w:ascii="Arial" w:hAnsi="Arial" w:cs="Arial"/>
                <w:bCs/>
              </w:rPr>
              <w:t>.</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37E73AD3" w14:textId="6DBABC54" w:rsidR="00D01B22" w:rsidRPr="00E70C00" w:rsidRDefault="0005000A" w:rsidP="00D01B22">
            <w:pPr>
              <w:widowControl w:val="0"/>
              <w:adjustRightInd w:val="0"/>
              <w:spacing w:line="276" w:lineRule="auto"/>
              <w:jc w:val="both"/>
              <w:textAlignment w:val="baseline"/>
              <w:rPr>
                <w:rFonts w:ascii="Arial" w:hAnsi="Arial" w:cs="Arial"/>
                <w:bCs/>
              </w:rPr>
            </w:pPr>
            <w:r w:rsidRPr="00E70C00">
              <w:rPr>
                <w:rFonts w:ascii="Arial" w:hAnsi="Arial" w:cs="Arial"/>
                <w:bCs/>
              </w:rPr>
              <w:t>S</w:t>
            </w:r>
            <w:r w:rsidR="00D01B22" w:rsidRPr="00E70C00">
              <w:rPr>
                <w:rFonts w:ascii="Arial" w:hAnsi="Arial" w:cs="Arial"/>
                <w:bCs/>
              </w:rPr>
              <w:t>ilikon</w:t>
            </w:r>
            <w:r w:rsidRPr="00E70C00">
              <w:rPr>
                <w:rFonts w:ascii="Arial" w:hAnsi="Arial" w:cs="Arial"/>
                <w:bCs/>
              </w:rPr>
              <w:t>y i uszczelniacze</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CC891AF"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7589C907" w14:textId="2C2B4920"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1</w:t>
            </w:r>
            <w:r w:rsidR="0005000A" w:rsidRPr="00E70C00">
              <w:rPr>
                <w:rFonts w:ascii="Arial" w:hAnsi="Arial" w:cs="Arial"/>
                <w:bCs/>
              </w:rPr>
              <w:t>8,1</w:t>
            </w:r>
          </w:p>
        </w:tc>
      </w:tr>
      <w:tr w:rsidR="00D01B22" w:rsidRPr="00E70C00" w14:paraId="7ABCF4B4" w14:textId="77777777" w:rsidTr="007E4EF1">
        <w:trPr>
          <w:trHeight w:val="100"/>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300E9D2A" w14:textId="03613FE9"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2</w:t>
            </w:r>
            <w:r w:rsidR="0005000A" w:rsidRPr="00E70C00">
              <w:rPr>
                <w:rFonts w:ascii="Arial" w:hAnsi="Arial" w:cs="Arial"/>
                <w:bCs/>
              </w:rPr>
              <w:t>7</w:t>
            </w:r>
            <w:r w:rsidRPr="00E70C00">
              <w:rPr>
                <w:rFonts w:ascii="Arial" w:hAnsi="Arial" w:cs="Arial"/>
                <w:bCs/>
              </w:rPr>
              <w:t>.</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3BB031FE" w14:textId="736CA65D" w:rsidR="00D01B22" w:rsidRPr="00E70C00" w:rsidRDefault="00D01B22" w:rsidP="00D01B22">
            <w:pPr>
              <w:widowControl w:val="0"/>
              <w:adjustRightInd w:val="0"/>
              <w:spacing w:line="276" w:lineRule="auto"/>
              <w:jc w:val="both"/>
              <w:textAlignment w:val="baseline"/>
              <w:rPr>
                <w:rFonts w:ascii="Arial" w:hAnsi="Arial" w:cs="Arial"/>
                <w:bCs/>
              </w:rPr>
            </w:pPr>
            <w:r w:rsidRPr="00E70C00">
              <w:rPr>
                <w:rFonts w:ascii="Arial" w:hAnsi="Arial" w:cs="Arial"/>
                <w:bCs/>
              </w:rPr>
              <w:t>Oddzielacz</w:t>
            </w:r>
            <w:r w:rsidR="0005000A" w:rsidRPr="00E70C00">
              <w:rPr>
                <w:rFonts w:ascii="Arial" w:hAnsi="Arial" w:cs="Arial"/>
                <w:bCs/>
              </w:rPr>
              <w:t>e do form i rdzeni</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717AC007"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0D25B5D2" w14:textId="77777777" w:rsidR="00D01B22" w:rsidRPr="00E70C00" w:rsidRDefault="00D01B22" w:rsidP="00692900">
            <w:pPr>
              <w:widowControl w:val="0"/>
              <w:adjustRightInd w:val="0"/>
              <w:spacing w:line="276" w:lineRule="auto"/>
              <w:jc w:val="center"/>
              <w:textAlignment w:val="baseline"/>
              <w:rPr>
                <w:rFonts w:ascii="Arial" w:hAnsi="Arial" w:cs="Arial"/>
                <w:bCs/>
              </w:rPr>
            </w:pPr>
            <w:r w:rsidRPr="00E70C00">
              <w:rPr>
                <w:rFonts w:ascii="Arial" w:hAnsi="Arial" w:cs="Arial"/>
                <w:bCs/>
              </w:rPr>
              <w:t>6</w:t>
            </w:r>
          </w:p>
        </w:tc>
      </w:tr>
    </w:tbl>
    <w:p w14:paraId="4F9DD886" w14:textId="39CA5F5C" w:rsidR="006C475E" w:rsidRPr="00E70C00" w:rsidRDefault="006C475E" w:rsidP="006C475E">
      <w:pPr>
        <w:spacing w:before="240" w:after="120" w:line="276" w:lineRule="auto"/>
        <w:jc w:val="both"/>
        <w:rPr>
          <w:rFonts w:ascii="Arial" w:eastAsia="Calibri" w:hAnsi="Arial" w:cs="Arial"/>
          <w:b/>
        </w:rPr>
      </w:pPr>
      <w:r w:rsidRPr="00E70C00">
        <w:rPr>
          <w:rFonts w:ascii="Arial" w:eastAsia="Calibri" w:hAnsi="Arial" w:cs="Arial"/>
          <w:b/>
        </w:rPr>
        <w:t>I.</w:t>
      </w:r>
      <w:r w:rsidR="00A82ECB" w:rsidRPr="00E70C00">
        <w:rPr>
          <w:rFonts w:ascii="Arial" w:eastAsia="Calibri" w:hAnsi="Arial" w:cs="Arial"/>
          <w:b/>
        </w:rPr>
        <w:t>6</w:t>
      </w:r>
      <w:r w:rsidRPr="00E70C00">
        <w:rPr>
          <w:rFonts w:ascii="Arial" w:eastAsia="Calibri" w:hAnsi="Arial" w:cs="Arial"/>
          <w:b/>
        </w:rPr>
        <w:t>. W punkcie XII dotyczącym zabezpieczenia roszczeń otrzymuje brzmienie:</w:t>
      </w:r>
    </w:p>
    <w:p w14:paraId="7DEEB588" w14:textId="77777777" w:rsidR="00042363" w:rsidRPr="00E70C00" w:rsidRDefault="006C475E" w:rsidP="00042363">
      <w:pPr>
        <w:spacing w:before="120" w:line="276" w:lineRule="auto"/>
        <w:jc w:val="both"/>
        <w:rPr>
          <w:rFonts w:ascii="Arial" w:eastAsia="Calibri" w:hAnsi="Arial" w:cs="Arial"/>
          <w:bCs/>
        </w:rPr>
      </w:pPr>
      <w:r w:rsidRPr="00E70C00">
        <w:rPr>
          <w:rFonts w:ascii="Arial" w:eastAsia="Calibri" w:hAnsi="Arial" w:cs="Arial"/>
          <w:bCs/>
        </w:rPr>
        <w:t>„XII.1.</w:t>
      </w:r>
      <w:r w:rsidRPr="00E70C00">
        <w:rPr>
          <w:rFonts w:ascii="Arial" w:eastAsia="Calibri" w:hAnsi="Arial" w:cs="Arial"/>
          <w:b/>
        </w:rPr>
        <w:t xml:space="preserve">  </w:t>
      </w:r>
      <w:r w:rsidRPr="00E70C00">
        <w:rPr>
          <w:rFonts w:ascii="Arial" w:eastAsia="Calibri" w:hAnsi="Arial" w:cs="Arial"/>
          <w:bCs/>
        </w:rPr>
        <w:t>Określa się dla prowadzącego instalację zabezpieczenie roszczeń w wysokości 11 02</w:t>
      </w:r>
      <w:r w:rsidR="001A6A33" w:rsidRPr="00E70C00">
        <w:rPr>
          <w:rFonts w:ascii="Arial" w:eastAsia="Calibri" w:hAnsi="Arial" w:cs="Arial"/>
          <w:bCs/>
        </w:rPr>
        <w:t>5</w:t>
      </w:r>
      <w:r w:rsidRPr="00E70C00">
        <w:rPr>
          <w:rFonts w:ascii="Arial" w:eastAsia="Calibri" w:hAnsi="Arial" w:cs="Arial"/>
          <w:bCs/>
        </w:rPr>
        <w:t>,60 PLN w formie depozytu.</w:t>
      </w:r>
    </w:p>
    <w:p w14:paraId="1EE34B1A" w14:textId="0F3D3E31" w:rsidR="006C475E" w:rsidRPr="00E70C00" w:rsidRDefault="00042363" w:rsidP="00042363">
      <w:pPr>
        <w:spacing w:line="276" w:lineRule="auto"/>
        <w:jc w:val="both"/>
        <w:rPr>
          <w:rFonts w:ascii="Arial" w:eastAsia="Calibri" w:hAnsi="Arial" w:cs="Arial"/>
          <w:bCs/>
        </w:rPr>
      </w:pPr>
      <w:r w:rsidRPr="00E70C00">
        <w:rPr>
          <w:rFonts w:ascii="Arial" w:eastAsia="Calibri" w:hAnsi="Arial" w:cs="Arial"/>
          <w:bCs/>
        </w:rPr>
        <w:t>XII.2. Zabezpieczenie roszczeń, o którym mowa w punkcie XII.1. należy wpłacić na</w:t>
      </w:r>
      <w:r w:rsidR="00A82ECB" w:rsidRPr="00E70C00">
        <w:rPr>
          <w:rFonts w:ascii="Arial" w:eastAsia="Calibri" w:hAnsi="Arial" w:cs="Arial"/>
          <w:bCs/>
        </w:rPr>
        <w:t> </w:t>
      </w:r>
      <w:r w:rsidRPr="00E70C00">
        <w:rPr>
          <w:rFonts w:ascii="Arial" w:eastAsia="Calibri" w:hAnsi="Arial" w:cs="Arial"/>
          <w:bCs/>
        </w:rPr>
        <w:t>rachunek Urzędu Marszałkowskiego Województwa Podkarpackiego Santander Bank Polska S.A. nr: 06 1090 2750 0000 0001 4798 0541.</w:t>
      </w:r>
      <w:r w:rsidR="006C475E" w:rsidRPr="00E70C00">
        <w:rPr>
          <w:rFonts w:ascii="Arial" w:eastAsia="Calibri" w:hAnsi="Arial" w:cs="Arial"/>
          <w:bCs/>
        </w:rPr>
        <w:t>”</w:t>
      </w:r>
    </w:p>
    <w:p w14:paraId="38CFC735" w14:textId="626D8710" w:rsidR="00374524" w:rsidRPr="00E70C00" w:rsidRDefault="00374524" w:rsidP="00374524">
      <w:pPr>
        <w:spacing w:before="240" w:after="240" w:line="276" w:lineRule="auto"/>
        <w:jc w:val="both"/>
        <w:rPr>
          <w:rFonts w:ascii="Arial" w:eastAsia="Calibri" w:hAnsi="Arial" w:cs="Arial"/>
          <w:b/>
        </w:rPr>
      </w:pPr>
      <w:r w:rsidRPr="00E70C00">
        <w:rPr>
          <w:rFonts w:ascii="Arial" w:eastAsia="Calibri" w:hAnsi="Arial" w:cs="Arial"/>
          <w:b/>
        </w:rPr>
        <w:t>II. Pozostałe warunki decyzji pozostają bez zmian.</w:t>
      </w:r>
    </w:p>
    <w:p w14:paraId="161A1ECA" w14:textId="593CDBD6" w:rsidR="00374524" w:rsidRPr="00E70C00" w:rsidRDefault="00374524" w:rsidP="00B1723B">
      <w:pPr>
        <w:pStyle w:val="Nagwek1"/>
        <w:spacing w:before="360" w:after="240"/>
        <w:rPr>
          <w:rFonts w:eastAsia="Calibri"/>
          <w:b w:val="0"/>
        </w:rPr>
      </w:pPr>
      <w:r w:rsidRPr="00E70C00">
        <w:rPr>
          <w:rFonts w:eastAsia="Calibri"/>
        </w:rPr>
        <w:t>Uzasadnienie:</w:t>
      </w:r>
    </w:p>
    <w:p w14:paraId="031BD965" w14:textId="2A33C724" w:rsidR="00374524" w:rsidRPr="00E70C00" w:rsidRDefault="00EA638E" w:rsidP="00EE54CD">
      <w:pPr>
        <w:spacing w:after="120" w:line="276" w:lineRule="auto"/>
        <w:ind w:firstLine="709"/>
        <w:jc w:val="both"/>
        <w:rPr>
          <w:rFonts w:ascii="Arial" w:eastAsia="Calibri" w:hAnsi="Arial" w:cs="Arial"/>
          <w:bCs/>
        </w:rPr>
      </w:pPr>
      <w:r w:rsidRPr="00E70C00">
        <w:rPr>
          <w:rFonts w:ascii="Arial" w:eastAsia="Calibri" w:hAnsi="Arial" w:cs="Arial"/>
          <w:bCs/>
        </w:rPr>
        <w:t xml:space="preserve">W dniu 01.02.2024r. </w:t>
      </w:r>
      <w:r w:rsidR="00374524" w:rsidRPr="00E70C00">
        <w:rPr>
          <w:rFonts w:ascii="Arial" w:eastAsia="Calibri" w:hAnsi="Arial" w:cs="Arial"/>
          <w:bCs/>
        </w:rPr>
        <w:t xml:space="preserve">spółka pn.: </w:t>
      </w:r>
      <w:r w:rsidR="00374524" w:rsidRPr="00E70C00">
        <w:rPr>
          <w:rFonts w:ascii="Arial" w:eastAsia="Calibri" w:hAnsi="Arial" w:cs="Arial"/>
          <w:bCs/>
          <w:lang w:bidi="en-US"/>
        </w:rPr>
        <w:t>Odlewnia KAW-MET Marek Kawiński Sp</w:t>
      </w:r>
      <w:r w:rsidRPr="00E70C00">
        <w:rPr>
          <w:rFonts w:ascii="Arial" w:eastAsia="Calibri" w:hAnsi="Arial" w:cs="Arial"/>
          <w:bCs/>
          <w:lang w:bidi="en-US"/>
        </w:rPr>
        <w:t>.</w:t>
      </w:r>
      <w:r w:rsidR="00374524" w:rsidRPr="00E70C00">
        <w:rPr>
          <w:rFonts w:ascii="Arial" w:eastAsia="Calibri" w:hAnsi="Arial" w:cs="Arial"/>
          <w:bCs/>
          <w:lang w:bidi="en-US"/>
        </w:rPr>
        <w:t xml:space="preserve"> </w:t>
      </w:r>
      <w:bookmarkStart w:id="2" w:name="_Hlk105500699"/>
      <w:r w:rsidR="00374524" w:rsidRPr="00E70C00">
        <w:rPr>
          <w:rFonts w:ascii="Arial" w:eastAsia="Calibri" w:hAnsi="Arial" w:cs="Arial"/>
          <w:bCs/>
          <w:lang w:bidi="en-US"/>
        </w:rPr>
        <w:t>z o</w:t>
      </w:r>
      <w:r w:rsidRPr="00E70C00">
        <w:rPr>
          <w:rFonts w:ascii="Arial" w:eastAsia="Calibri" w:hAnsi="Arial" w:cs="Arial"/>
          <w:bCs/>
          <w:lang w:bidi="en-US"/>
        </w:rPr>
        <w:t>.o.</w:t>
      </w:r>
      <w:bookmarkEnd w:id="2"/>
      <w:r w:rsidR="00374524" w:rsidRPr="00E70C00">
        <w:rPr>
          <w:rFonts w:ascii="Arial" w:eastAsia="Calibri" w:hAnsi="Arial" w:cs="Arial"/>
          <w:bCs/>
          <w:lang w:bidi="en-US"/>
        </w:rPr>
        <w:t xml:space="preserve"> Zadąbrowie 311, 37-716 Orły (REGON 521473146, NIP 7952568415),</w:t>
      </w:r>
      <w:r w:rsidR="00374524" w:rsidRPr="00E70C00">
        <w:rPr>
          <w:rFonts w:ascii="Arial" w:eastAsia="Calibri" w:hAnsi="Arial" w:cs="Arial"/>
          <w:bCs/>
        </w:rPr>
        <w:t xml:space="preserve"> z</w:t>
      </w:r>
      <w:r w:rsidRPr="00E70C00">
        <w:rPr>
          <w:rFonts w:ascii="Arial" w:eastAsia="Calibri" w:hAnsi="Arial" w:cs="Arial"/>
          <w:bCs/>
        </w:rPr>
        <w:t xml:space="preserve">łożyła wniosek (z dnia 30.01.2024r.) </w:t>
      </w:r>
      <w:r w:rsidR="00374524" w:rsidRPr="00E70C00">
        <w:rPr>
          <w:rFonts w:ascii="Arial" w:eastAsia="Calibri" w:hAnsi="Arial" w:cs="Arial"/>
          <w:bCs/>
        </w:rPr>
        <w:t>o zmianę decyzji Marszałka Województwa Podkarpackiego z</w:t>
      </w:r>
      <w:r w:rsidR="004D4D4A" w:rsidRPr="00E70C00">
        <w:rPr>
          <w:rFonts w:ascii="Arial" w:eastAsia="Calibri" w:hAnsi="Arial" w:cs="Arial"/>
          <w:bCs/>
        </w:rPr>
        <w:t> </w:t>
      </w:r>
      <w:r w:rsidR="00374524" w:rsidRPr="00E70C00">
        <w:rPr>
          <w:rFonts w:ascii="Arial" w:eastAsia="Calibri" w:hAnsi="Arial" w:cs="Arial"/>
          <w:bCs/>
        </w:rPr>
        <w:t>dnia 12 czerwca 2019 r., znak: OS-I.7222.29.1.2019.MH, zmienionej decyzją z dnia 3 grudnia 2020 r. znak: OS-I.7222.82.1.2020.MH</w:t>
      </w:r>
      <w:r w:rsidR="004D4D4A" w:rsidRPr="00E70C00">
        <w:rPr>
          <w:rFonts w:ascii="Arial" w:eastAsia="Calibri" w:hAnsi="Arial" w:cs="Arial"/>
          <w:bCs/>
        </w:rPr>
        <w:t xml:space="preserve">, </w:t>
      </w:r>
      <w:r w:rsidR="00374524" w:rsidRPr="00E70C00">
        <w:rPr>
          <w:rFonts w:ascii="Arial" w:eastAsia="Calibri" w:hAnsi="Arial" w:cs="Arial"/>
          <w:bCs/>
        </w:rPr>
        <w:t xml:space="preserve">z </w:t>
      </w:r>
      <w:bookmarkStart w:id="3" w:name="_Hlk105500607"/>
      <w:r w:rsidR="00374524" w:rsidRPr="00E70C00">
        <w:rPr>
          <w:rFonts w:ascii="Arial" w:eastAsia="Calibri" w:hAnsi="Arial" w:cs="Arial"/>
          <w:bCs/>
        </w:rPr>
        <w:t>dnia 23 maja 2022 r. znak: OS-I.7222.72.1.2022.BK,</w:t>
      </w:r>
      <w:bookmarkEnd w:id="3"/>
      <w:r w:rsidR="00374524" w:rsidRPr="00E70C00">
        <w:rPr>
          <w:rFonts w:ascii="Arial" w:eastAsia="Calibri" w:hAnsi="Arial" w:cs="Arial"/>
          <w:bCs/>
        </w:rPr>
        <w:t xml:space="preserve"> </w:t>
      </w:r>
      <w:r w:rsidR="004D4D4A" w:rsidRPr="00E70C00">
        <w:rPr>
          <w:rFonts w:ascii="Arial" w:eastAsia="Calibri" w:hAnsi="Arial" w:cs="Arial"/>
          <w:bCs/>
        </w:rPr>
        <w:t xml:space="preserve">z dnia 1 lipca 2022r. znak OS-I.7222.72.2.2022.BK oraz z dnia 16 grudnia 2022r. znak OS-I.7222.72.4.2022.AC, </w:t>
      </w:r>
      <w:r w:rsidR="00374524" w:rsidRPr="00E70C00">
        <w:rPr>
          <w:rFonts w:ascii="Arial" w:eastAsia="Calibri" w:hAnsi="Arial" w:cs="Arial"/>
          <w:bCs/>
        </w:rPr>
        <w:t>którą udzielono Spółce pozwolenia zintegrowanego na prowadzenie instalacji do odlewania stali i stopów żelaza o</w:t>
      </w:r>
      <w:r w:rsidR="004D4D4A" w:rsidRPr="00E70C00">
        <w:rPr>
          <w:rFonts w:ascii="Arial" w:eastAsia="Calibri" w:hAnsi="Arial" w:cs="Arial"/>
          <w:bCs/>
        </w:rPr>
        <w:t> </w:t>
      </w:r>
      <w:r w:rsidR="00374524" w:rsidRPr="00E70C00">
        <w:rPr>
          <w:rFonts w:ascii="Arial" w:eastAsia="Calibri" w:hAnsi="Arial" w:cs="Arial"/>
          <w:bCs/>
        </w:rPr>
        <w:t>zdolności produkcyjnej 70 Mg/dobę, zlokalizowanej na działce nr 289/7 w m. Zadąbrowie 311, powiat przemyski, gmina Orły.</w:t>
      </w:r>
    </w:p>
    <w:p w14:paraId="5E6F9908" w14:textId="3BCACC30" w:rsidR="00374524" w:rsidRPr="00E70C00" w:rsidRDefault="00374524" w:rsidP="00374524">
      <w:pPr>
        <w:suppressAutoHyphens/>
        <w:autoSpaceDE w:val="0"/>
        <w:adjustRightInd w:val="0"/>
        <w:spacing w:line="276" w:lineRule="auto"/>
        <w:ind w:firstLine="574"/>
        <w:jc w:val="both"/>
        <w:textAlignment w:val="baseline"/>
        <w:rPr>
          <w:rFonts w:ascii="Arial" w:eastAsia="Calibri" w:hAnsi="Arial" w:cs="Arial"/>
          <w:bCs/>
          <w:lang w:eastAsia="ar-SA"/>
        </w:rPr>
      </w:pPr>
      <w:r w:rsidRPr="00E70C00">
        <w:rPr>
          <w:rFonts w:ascii="Arial" w:eastAsia="Calibri" w:hAnsi="Arial" w:cs="Arial"/>
          <w:bCs/>
          <w:lang w:eastAsia="ar-SA"/>
        </w:rPr>
        <w:lastRenderedPageBreak/>
        <w:t>Informacja o przedmiotowym wniosku umieszczona została w publicznie dostępnym wykazie danych o dokumentach zawierających informacje o środowisku i</w:t>
      </w:r>
      <w:r w:rsidR="004D4D4A" w:rsidRPr="00E70C00">
        <w:rPr>
          <w:rFonts w:ascii="Arial" w:eastAsia="Calibri" w:hAnsi="Arial" w:cs="Arial"/>
          <w:bCs/>
          <w:lang w:eastAsia="ar-SA"/>
        </w:rPr>
        <w:t> </w:t>
      </w:r>
      <w:r w:rsidRPr="00E70C00">
        <w:rPr>
          <w:rFonts w:ascii="Arial" w:eastAsia="Calibri" w:hAnsi="Arial" w:cs="Arial"/>
          <w:bCs/>
          <w:lang w:eastAsia="ar-SA"/>
        </w:rPr>
        <w:t xml:space="preserve">jego ochronie pod numerem </w:t>
      </w:r>
      <w:r w:rsidR="004D4D4A" w:rsidRPr="00E70C00">
        <w:rPr>
          <w:rFonts w:ascii="Arial" w:eastAsia="Calibri" w:hAnsi="Arial" w:cs="Arial"/>
          <w:bCs/>
          <w:lang w:eastAsia="ar-SA"/>
        </w:rPr>
        <w:t>72</w:t>
      </w:r>
      <w:r w:rsidRPr="00E70C00">
        <w:rPr>
          <w:rFonts w:ascii="Arial" w:eastAsia="Calibri" w:hAnsi="Arial" w:cs="Arial"/>
          <w:bCs/>
          <w:lang w:eastAsia="ar-SA"/>
        </w:rPr>
        <w:t>/202</w:t>
      </w:r>
      <w:r w:rsidR="004D4D4A" w:rsidRPr="00E70C00">
        <w:rPr>
          <w:rFonts w:ascii="Arial" w:eastAsia="Calibri" w:hAnsi="Arial" w:cs="Arial"/>
          <w:bCs/>
          <w:lang w:eastAsia="ar-SA"/>
        </w:rPr>
        <w:t>4</w:t>
      </w:r>
      <w:r w:rsidRPr="00E70C00">
        <w:rPr>
          <w:rFonts w:ascii="Arial" w:eastAsia="Calibri" w:hAnsi="Arial" w:cs="Arial"/>
          <w:bCs/>
          <w:lang w:eastAsia="ar-SA"/>
        </w:rPr>
        <w:t xml:space="preserve">. Zgodnie z art. 209 ust.1 ustawy Prawo ochrony środowiska wersja elektroniczna wniosku </w:t>
      </w:r>
      <w:r w:rsidR="004D4D4A" w:rsidRPr="00E70C00">
        <w:rPr>
          <w:rFonts w:ascii="Arial" w:eastAsia="Calibri" w:hAnsi="Arial" w:cs="Arial"/>
          <w:bCs/>
          <w:lang w:eastAsia="ar-SA"/>
        </w:rPr>
        <w:t xml:space="preserve">(wraz z uzupełnieniem) </w:t>
      </w:r>
      <w:r w:rsidRPr="00E70C00">
        <w:rPr>
          <w:rFonts w:ascii="Arial" w:eastAsia="Calibri" w:hAnsi="Arial" w:cs="Arial"/>
          <w:bCs/>
          <w:lang w:eastAsia="ar-SA"/>
        </w:rPr>
        <w:t>została przesłana Ministrowi Środowiska przy pi</w:t>
      </w:r>
      <w:r w:rsidR="004D4D4A" w:rsidRPr="00E70C00">
        <w:rPr>
          <w:rFonts w:ascii="Arial" w:eastAsia="Calibri" w:hAnsi="Arial" w:cs="Arial"/>
          <w:bCs/>
          <w:lang w:eastAsia="ar-SA"/>
        </w:rPr>
        <w:t>smach z 12.02.2024r. i 27.03.2024r.</w:t>
      </w:r>
      <w:r w:rsidRPr="00E70C00">
        <w:rPr>
          <w:rFonts w:ascii="Arial" w:eastAsia="Calibri" w:hAnsi="Arial" w:cs="Arial"/>
          <w:bCs/>
          <w:lang w:eastAsia="ar-SA"/>
        </w:rPr>
        <w:t xml:space="preserve"> </w:t>
      </w:r>
    </w:p>
    <w:p w14:paraId="7A4EC197" w14:textId="0231F363" w:rsidR="00374524" w:rsidRPr="00E70C00" w:rsidRDefault="00374524" w:rsidP="00EE54CD">
      <w:pPr>
        <w:suppressAutoHyphens/>
        <w:autoSpaceDE w:val="0"/>
        <w:adjustRightInd w:val="0"/>
        <w:spacing w:line="276" w:lineRule="auto"/>
        <w:ind w:firstLine="574"/>
        <w:jc w:val="both"/>
        <w:textAlignment w:val="baseline"/>
        <w:rPr>
          <w:rFonts w:ascii="Arial" w:eastAsia="Calibri" w:hAnsi="Arial" w:cs="Arial"/>
          <w:bCs/>
          <w:lang w:eastAsia="ar-SA"/>
        </w:rPr>
      </w:pPr>
      <w:r w:rsidRPr="00E70C00">
        <w:rPr>
          <w:rFonts w:ascii="Arial" w:eastAsia="Calibri" w:hAnsi="Arial" w:cs="Arial"/>
          <w:bCs/>
          <w:lang w:eastAsia="ar-SA"/>
        </w:rPr>
        <w:t xml:space="preserve">Po analizie formalnej złożonych dokumentów stwierdzono, że wniosek </w:t>
      </w:r>
      <w:r w:rsidR="003D3C08" w:rsidRPr="00E70C00">
        <w:rPr>
          <w:rFonts w:ascii="Arial" w:eastAsia="Calibri" w:hAnsi="Arial" w:cs="Arial"/>
          <w:bCs/>
          <w:lang w:eastAsia="ar-SA"/>
        </w:rPr>
        <w:t xml:space="preserve">nie </w:t>
      </w:r>
      <w:r w:rsidRPr="00E70C00">
        <w:rPr>
          <w:rFonts w:ascii="Arial" w:eastAsia="Calibri" w:hAnsi="Arial" w:cs="Arial"/>
          <w:bCs/>
          <w:lang w:eastAsia="ar-SA"/>
        </w:rPr>
        <w:t>zawiera:</w:t>
      </w:r>
    </w:p>
    <w:p w14:paraId="3D010F0C" w14:textId="1A144025" w:rsidR="00D5072B" w:rsidRPr="00E70C00" w:rsidRDefault="002D5AF8" w:rsidP="00D5072B">
      <w:pPr>
        <w:pStyle w:val="Akapitzlist"/>
        <w:numPr>
          <w:ilvl w:val="0"/>
          <w:numId w:val="25"/>
        </w:numPr>
        <w:suppressAutoHyphens/>
        <w:autoSpaceDE w:val="0"/>
        <w:adjustRightInd w:val="0"/>
        <w:ind w:left="284" w:hanging="284"/>
        <w:jc w:val="both"/>
        <w:textAlignment w:val="baseline"/>
        <w:rPr>
          <w:rFonts w:ascii="Arial" w:hAnsi="Arial" w:cs="Arial"/>
          <w:bCs/>
          <w:sz w:val="24"/>
          <w:szCs w:val="24"/>
          <w:lang w:eastAsia="ar-SA"/>
        </w:rPr>
      </w:pPr>
      <w:r w:rsidRPr="00E70C00">
        <w:rPr>
          <w:rFonts w:ascii="Arial" w:hAnsi="Arial" w:cs="Arial"/>
          <w:bCs/>
          <w:sz w:val="24"/>
          <w:szCs w:val="24"/>
          <w:lang w:eastAsia="ar-SA"/>
        </w:rPr>
        <w:t>informacji o tytule prawnym do instalacji</w:t>
      </w:r>
      <w:r w:rsidR="00D5072B" w:rsidRPr="00E70C00">
        <w:rPr>
          <w:rFonts w:ascii="Arial" w:hAnsi="Arial" w:cs="Arial"/>
          <w:bCs/>
          <w:sz w:val="24"/>
          <w:szCs w:val="24"/>
          <w:lang w:eastAsia="ar-SA"/>
        </w:rPr>
        <w:t xml:space="preserve"> (wymóg art.184 ust. 2 pkt 3 ustawy prawo ochrony środowiska)</w:t>
      </w:r>
      <w:r w:rsidRPr="00E70C00">
        <w:rPr>
          <w:rFonts w:ascii="Arial" w:hAnsi="Arial" w:cs="Arial"/>
          <w:bCs/>
          <w:sz w:val="24"/>
          <w:szCs w:val="24"/>
          <w:lang w:eastAsia="ar-SA"/>
        </w:rPr>
        <w:t>;</w:t>
      </w:r>
    </w:p>
    <w:p w14:paraId="39DEAFF4" w14:textId="255B0DBA" w:rsidR="00D5072B" w:rsidRPr="00E70C00" w:rsidRDefault="003D3C08" w:rsidP="00D5072B">
      <w:pPr>
        <w:pStyle w:val="Akapitzlist"/>
        <w:numPr>
          <w:ilvl w:val="0"/>
          <w:numId w:val="25"/>
        </w:numPr>
        <w:suppressAutoHyphens/>
        <w:autoSpaceDE w:val="0"/>
        <w:adjustRightInd w:val="0"/>
        <w:ind w:left="284" w:hanging="284"/>
        <w:jc w:val="both"/>
        <w:textAlignment w:val="baseline"/>
        <w:rPr>
          <w:rFonts w:ascii="Arial" w:hAnsi="Arial" w:cs="Arial"/>
          <w:sz w:val="24"/>
          <w:szCs w:val="24"/>
        </w:rPr>
      </w:pPr>
      <w:r w:rsidRPr="00E70C00">
        <w:rPr>
          <w:rFonts w:ascii="Arial" w:hAnsi="Arial" w:cs="Arial"/>
          <w:bCs/>
          <w:sz w:val="24"/>
          <w:szCs w:val="24"/>
          <w:lang w:eastAsia="ar-SA"/>
        </w:rPr>
        <w:t>oświadczenia o niekaralności osób – złożonego pod rygorem odpowiedzialności karnej za składanie fałszywych zeznań o treści „jestem świadomy odpowiedzialności karnej za złożenie fałszywego oświadczenia” - o których mowa w art. 42 ust. 3a pkt 1 lit. b ustawy o odpadach lub o liczbie prawomocnych wyroków skazujących te osoby za wykroczenia określone w art. 183, art. 189 ust. 2 pkt 6 lub art. 191 ustawy o odpadach</w:t>
      </w:r>
      <w:r w:rsidR="00160925" w:rsidRPr="00E70C00">
        <w:rPr>
          <w:rFonts w:ascii="Arial" w:hAnsi="Arial" w:cs="Arial"/>
          <w:bCs/>
          <w:sz w:val="24"/>
          <w:szCs w:val="24"/>
          <w:lang w:eastAsia="ar-SA"/>
        </w:rPr>
        <w:t xml:space="preserve"> (wymóg art. 42 ust. 3a pkt 3 i ust. 3b ustawy o</w:t>
      </w:r>
      <w:r w:rsidR="002B3F0C" w:rsidRPr="00E70C00">
        <w:rPr>
          <w:rFonts w:ascii="Arial" w:hAnsi="Arial" w:cs="Arial"/>
          <w:bCs/>
          <w:sz w:val="24"/>
          <w:szCs w:val="24"/>
          <w:lang w:eastAsia="ar-SA"/>
        </w:rPr>
        <w:t> </w:t>
      </w:r>
      <w:r w:rsidR="00160925" w:rsidRPr="00E70C00">
        <w:rPr>
          <w:rFonts w:ascii="Arial" w:hAnsi="Arial" w:cs="Arial"/>
          <w:bCs/>
          <w:sz w:val="24"/>
          <w:szCs w:val="24"/>
          <w:lang w:eastAsia="ar-SA"/>
        </w:rPr>
        <w:t>odpadach);</w:t>
      </w:r>
      <w:r w:rsidR="00D5072B" w:rsidRPr="00E70C00">
        <w:rPr>
          <w:rFonts w:ascii="Arial" w:hAnsi="Arial" w:cs="Arial"/>
          <w:bCs/>
          <w:sz w:val="24"/>
          <w:szCs w:val="24"/>
          <w:lang w:eastAsia="ar-SA"/>
        </w:rPr>
        <w:t xml:space="preserve"> </w:t>
      </w:r>
    </w:p>
    <w:p w14:paraId="7377D601" w14:textId="5A16F29F" w:rsidR="00D5072B" w:rsidRPr="00E70C00" w:rsidRDefault="00EE54CD" w:rsidP="00D5072B">
      <w:pPr>
        <w:pStyle w:val="Akapitzlist"/>
        <w:numPr>
          <w:ilvl w:val="0"/>
          <w:numId w:val="25"/>
        </w:numPr>
        <w:suppressAutoHyphens/>
        <w:autoSpaceDE w:val="0"/>
        <w:adjustRightInd w:val="0"/>
        <w:ind w:left="284" w:hanging="284"/>
        <w:jc w:val="both"/>
        <w:textAlignment w:val="baseline"/>
        <w:rPr>
          <w:rFonts w:ascii="Arial" w:hAnsi="Arial" w:cs="Arial"/>
          <w:sz w:val="24"/>
          <w:szCs w:val="24"/>
        </w:rPr>
      </w:pPr>
      <w:r w:rsidRPr="00E70C00">
        <w:rPr>
          <w:rFonts w:ascii="Arial" w:hAnsi="Arial" w:cs="Arial"/>
          <w:bCs/>
          <w:sz w:val="24"/>
          <w:szCs w:val="24"/>
          <w:lang w:eastAsia="ar-SA"/>
        </w:rPr>
        <w:t xml:space="preserve">oświadczenia – złożonego pod rygorem odpowiedzialności karnej za składanie fałszywych zeznań o treści „jestem świadomy odpowiedzialności karnej za złożenie fałszywego oświadczenia” - że w stosunku do spółki, jej wspólnika, prokurenta, członka zarządu prowadzącego działalność gospodarczą jako osoba fizyczna </w:t>
      </w:r>
      <w:r w:rsidR="002B3F0C" w:rsidRPr="00E70C00">
        <w:rPr>
          <w:rFonts w:ascii="Arial" w:hAnsi="Arial" w:cs="Arial"/>
          <w:bCs/>
          <w:sz w:val="24"/>
          <w:szCs w:val="24"/>
          <w:lang w:eastAsia="ar-SA"/>
        </w:rPr>
        <w:t>–</w:t>
      </w:r>
      <w:r w:rsidRPr="00E70C00">
        <w:rPr>
          <w:rFonts w:ascii="Arial" w:hAnsi="Arial" w:cs="Arial"/>
          <w:bCs/>
          <w:sz w:val="24"/>
          <w:szCs w:val="24"/>
          <w:lang w:eastAsia="ar-SA"/>
        </w:rPr>
        <w:t xml:space="preserve"> w</w:t>
      </w:r>
      <w:r w:rsidR="002B3F0C" w:rsidRPr="00E70C00">
        <w:rPr>
          <w:rFonts w:ascii="Arial" w:hAnsi="Arial" w:cs="Arial"/>
          <w:bCs/>
          <w:sz w:val="24"/>
          <w:szCs w:val="24"/>
          <w:lang w:eastAsia="ar-SA"/>
        </w:rPr>
        <w:t> </w:t>
      </w:r>
      <w:r w:rsidRPr="00E70C00">
        <w:rPr>
          <w:rFonts w:ascii="Arial" w:hAnsi="Arial" w:cs="Arial"/>
          <w:bCs/>
          <w:sz w:val="24"/>
          <w:szCs w:val="24"/>
          <w:lang w:eastAsia="ar-SA"/>
        </w:rPr>
        <w:t>ostatnich 10 latach nie wydano ostatecznej decyzji o cofnięciu zezwolenia na</w:t>
      </w:r>
      <w:r w:rsidR="002B3F0C" w:rsidRPr="00E70C00">
        <w:rPr>
          <w:rFonts w:ascii="Arial" w:hAnsi="Arial" w:cs="Arial"/>
          <w:bCs/>
          <w:sz w:val="24"/>
          <w:szCs w:val="24"/>
          <w:lang w:eastAsia="ar-SA"/>
        </w:rPr>
        <w:t> </w:t>
      </w:r>
      <w:r w:rsidRPr="00E70C00">
        <w:rPr>
          <w:rFonts w:ascii="Arial" w:hAnsi="Arial" w:cs="Arial"/>
          <w:bCs/>
          <w:sz w:val="24"/>
          <w:szCs w:val="24"/>
          <w:lang w:eastAsia="ar-SA"/>
        </w:rPr>
        <w:t>zbieranie odpadów, zezwolenia na przetwarzanie odpadów, zezwolenia na</w:t>
      </w:r>
      <w:r w:rsidR="002B3F0C" w:rsidRPr="00E70C00">
        <w:rPr>
          <w:rFonts w:ascii="Arial" w:hAnsi="Arial" w:cs="Arial"/>
          <w:bCs/>
          <w:sz w:val="24"/>
          <w:szCs w:val="24"/>
          <w:lang w:eastAsia="ar-SA"/>
        </w:rPr>
        <w:t> </w:t>
      </w:r>
      <w:r w:rsidRPr="00E70C00">
        <w:rPr>
          <w:rFonts w:ascii="Arial" w:hAnsi="Arial" w:cs="Arial"/>
          <w:bCs/>
          <w:sz w:val="24"/>
          <w:szCs w:val="24"/>
          <w:lang w:eastAsia="ar-SA"/>
        </w:rPr>
        <w:t>zbieranie i przetwarzanie odpadów lub pozwolenia na wytwarzanie odpadów uwzględniającego zbieranie i przetwarzanie odpadów lub nie wymierzono co</w:t>
      </w:r>
      <w:r w:rsidR="002B3F0C" w:rsidRPr="00E70C00">
        <w:rPr>
          <w:rFonts w:ascii="Arial" w:hAnsi="Arial" w:cs="Arial"/>
          <w:bCs/>
          <w:sz w:val="24"/>
          <w:szCs w:val="24"/>
          <w:lang w:eastAsia="ar-SA"/>
        </w:rPr>
        <w:t> </w:t>
      </w:r>
      <w:r w:rsidRPr="00E70C00">
        <w:rPr>
          <w:rFonts w:ascii="Arial" w:hAnsi="Arial" w:cs="Arial"/>
          <w:bCs/>
          <w:sz w:val="24"/>
          <w:szCs w:val="24"/>
          <w:lang w:eastAsia="ar-SA"/>
        </w:rPr>
        <w:t>najmniej trzykrotnie administracyjnej kary pieniężnej, o której mowa w art. 194 ustawy o odpadach, w wysokości przekraczającej łącznie kwotę 150.000,00 zł (wymóg art. 42 ust. 3a pkt 4</w:t>
      </w:r>
      <w:r w:rsidR="00160925" w:rsidRPr="00E70C00">
        <w:rPr>
          <w:rFonts w:ascii="Arial" w:hAnsi="Arial" w:cs="Arial"/>
          <w:bCs/>
          <w:sz w:val="24"/>
          <w:szCs w:val="24"/>
          <w:lang w:eastAsia="ar-SA"/>
        </w:rPr>
        <w:t xml:space="preserve"> i ust. 3b ustawy o odpadach</w:t>
      </w:r>
      <w:r w:rsidRPr="00E70C00">
        <w:rPr>
          <w:rFonts w:ascii="Arial" w:hAnsi="Arial" w:cs="Arial"/>
          <w:bCs/>
          <w:sz w:val="24"/>
          <w:szCs w:val="24"/>
          <w:lang w:eastAsia="ar-SA"/>
        </w:rPr>
        <w:t>);</w:t>
      </w:r>
      <w:r w:rsidR="00160925" w:rsidRPr="00E70C00">
        <w:rPr>
          <w:rFonts w:ascii="Arial" w:hAnsi="Arial" w:cs="Arial"/>
          <w:bCs/>
          <w:sz w:val="24"/>
          <w:szCs w:val="24"/>
          <w:lang w:eastAsia="ar-SA"/>
        </w:rPr>
        <w:t xml:space="preserve"> </w:t>
      </w:r>
    </w:p>
    <w:p w14:paraId="7BF65FFA" w14:textId="1C549228" w:rsidR="00EE54CD" w:rsidRPr="00E70C00" w:rsidRDefault="00EE54CD" w:rsidP="00D5072B">
      <w:pPr>
        <w:pStyle w:val="Akapitzlist"/>
        <w:numPr>
          <w:ilvl w:val="0"/>
          <w:numId w:val="25"/>
        </w:numPr>
        <w:suppressAutoHyphens/>
        <w:autoSpaceDE w:val="0"/>
        <w:adjustRightInd w:val="0"/>
        <w:ind w:left="284" w:hanging="284"/>
        <w:jc w:val="both"/>
        <w:textAlignment w:val="baseline"/>
        <w:rPr>
          <w:rFonts w:ascii="Arial" w:hAnsi="Arial" w:cs="Arial"/>
          <w:sz w:val="24"/>
          <w:szCs w:val="24"/>
        </w:rPr>
      </w:pPr>
      <w:r w:rsidRPr="00E70C00">
        <w:rPr>
          <w:rFonts w:ascii="Arial" w:hAnsi="Arial" w:cs="Arial"/>
          <w:sz w:val="24"/>
          <w:szCs w:val="24"/>
        </w:rPr>
        <w:t>oświadczenia - złożonego pod rygorem odpowiedzialności karnej za składanie fałszywych zeznań o treści „jestem świadomy odpowiedzialności karnej za złożenie fałszywego oświadczenia”- że wspólnik, prokurent, członek zarządu spółki nie jest lub nie był wspólnikiem, prokurentem, członkiem rady nadzorczej lub członkiem zarządu innego przedsiębiorcy:</w:t>
      </w:r>
    </w:p>
    <w:p w14:paraId="35CCF575" w14:textId="37BA0E9F" w:rsidR="00EE54CD" w:rsidRPr="00E70C00" w:rsidRDefault="00EE54CD" w:rsidP="00EE54CD">
      <w:pPr>
        <w:pStyle w:val="Akapitzlist"/>
        <w:numPr>
          <w:ilvl w:val="0"/>
          <w:numId w:val="11"/>
        </w:numPr>
        <w:jc w:val="both"/>
        <w:rPr>
          <w:rFonts w:ascii="Arial" w:hAnsi="Arial" w:cs="Arial"/>
          <w:sz w:val="24"/>
          <w:szCs w:val="24"/>
        </w:rPr>
      </w:pPr>
      <w:r w:rsidRPr="00E70C00">
        <w:rPr>
          <w:rFonts w:ascii="Arial" w:hAnsi="Arial" w:cs="Arial"/>
          <w:sz w:val="24"/>
          <w:szCs w:val="24"/>
        </w:rPr>
        <w:t>w stosunku do którego w ostatnich 10 latach wydano ostateczną decyzję o</w:t>
      </w:r>
      <w:r w:rsidR="002B3F0C" w:rsidRPr="00E70C00">
        <w:rPr>
          <w:rFonts w:ascii="Arial" w:hAnsi="Arial" w:cs="Arial"/>
          <w:sz w:val="24"/>
          <w:szCs w:val="24"/>
        </w:rPr>
        <w:t> </w:t>
      </w:r>
      <w:r w:rsidRPr="00E70C00">
        <w:rPr>
          <w:rFonts w:ascii="Arial" w:hAnsi="Arial" w:cs="Arial"/>
          <w:sz w:val="24"/>
          <w:szCs w:val="24"/>
        </w:rPr>
        <w:t>cofnięciu zezwolenia na zbieranie odpadów, zezwolenia na przetwarzanie odpadów, zezwolenia na zbieranie i przetwarzanie odpadów lub pozwolenia na</w:t>
      </w:r>
      <w:r w:rsidR="002B3F0C" w:rsidRPr="00E70C00">
        <w:rPr>
          <w:rFonts w:ascii="Arial" w:hAnsi="Arial" w:cs="Arial"/>
          <w:sz w:val="24"/>
          <w:szCs w:val="24"/>
        </w:rPr>
        <w:t> </w:t>
      </w:r>
      <w:r w:rsidRPr="00E70C00">
        <w:rPr>
          <w:rFonts w:ascii="Arial" w:hAnsi="Arial" w:cs="Arial"/>
          <w:sz w:val="24"/>
          <w:szCs w:val="24"/>
        </w:rPr>
        <w:t>wytwarzanie odpadów uwzględniającego zbieranie lub przetwarzanie odpadów lub</w:t>
      </w:r>
    </w:p>
    <w:p w14:paraId="19B46D0F" w14:textId="1ABB180C" w:rsidR="00EE54CD" w:rsidRPr="00E70C00" w:rsidRDefault="00EE54CD" w:rsidP="00160925">
      <w:pPr>
        <w:pStyle w:val="Akapitzlist"/>
        <w:numPr>
          <w:ilvl w:val="0"/>
          <w:numId w:val="11"/>
        </w:numPr>
        <w:spacing w:after="0"/>
        <w:ind w:left="714" w:hanging="357"/>
        <w:jc w:val="both"/>
        <w:rPr>
          <w:rFonts w:ascii="Arial" w:hAnsi="Arial" w:cs="Arial"/>
          <w:sz w:val="24"/>
          <w:szCs w:val="24"/>
        </w:rPr>
      </w:pPr>
      <w:r w:rsidRPr="00E70C00">
        <w:rPr>
          <w:rFonts w:ascii="Arial" w:hAnsi="Arial" w:cs="Arial"/>
          <w:sz w:val="24"/>
          <w:szCs w:val="24"/>
        </w:rPr>
        <w:t>któremu wymierzono co najmniej trzykrotnie administracyjna karę pieniężną, o</w:t>
      </w:r>
      <w:r w:rsidR="002B3F0C" w:rsidRPr="00E70C00">
        <w:rPr>
          <w:rFonts w:ascii="Arial" w:hAnsi="Arial" w:cs="Arial"/>
          <w:sz w:val="24"/>
          <w:szCs w:val="24"/>
        </w:rPr>
        <w:t> </w:t>
      </w:r>
      <w:r w:rsidRPr="00E70C00">
        <w:rPr>
          <w:rFonts w:ascii="Arial" w:hAnsi="Arial" w:cs="Arial"/>
          <w:sz w:val="24"/>
          <w:szCs w:val="24"/>
        </w:rPr>
        <w:t>której mowa w art. 194 ustawy o odpadach, w ostatnich 10 latach, w</w:t>
      </w:r>
      <w:r w:rsidR="002B3F0C" w:rsidRPr="00E70C00">
        <w:rPr>
          <w:rFonts w:ascii="Arial" w:hAnsi="Arial" w:cs="Arial"/>
          <w:sz w:val="24"/>
          <w:szCs w:val="24"/>
        </w:rPr>
        <w:t> </w:t>
      </w:r>
      <w:r w:rsidR="00160925" w:rsidRPr="00E70C00">
        <w:rPr>
          <w:rFonts w:ascii="Arial" w:hAnsi="Arial" w:cs="Arial"/>
          <w:sz w:val="24"/>
          <w:szCs w:val="24"/>
        </w:rPr>
        <w:t>w</w:t>
      </w:r>
      <w:r w:rsidRPr="00E70C00">
        <w:rPr>
          <w:rFonts w:ascii="Arial" w:hAnsi="Arial" w:cs="Arial"/>
          <w:sz w:val="24"/>
          <w:szCs w:val="24"/>
        </w:rPr>
        <w:t>ysokości przekraczającej łącznie kwotę 150.000,00zł</w:t>
      </w:r>
    </w:p>
    <w:p w14:paraId="45EA3064" w14:textId="1471130F" w:rsidR="00EE54CD" w:rsidRPr="00E70C00" w:rsidRDefault="00EE54CD" w:rsidP="00EE54CD">
      <w:pPr>
        <w:spacing w:line="276" w:lineRule="auto"/>
        <w:ind w:left="357"/>
        <w:rPr>
          <w:rFonts w:ascii="Arial" w:hAnsi="Arial" w:cs="Arial"/>
        </w:rPr>
      </w:pPr>
      <w:r w:rsidRPr="00E70C00">
        <w:rPr>
          <w:rFonts w:ascii="Arial" w:hAnsi="Arial" w:cs="Arial"/>
        </w:rPr>
        <w:t>(wymóg art. 42 ust. 3a pkt 5</w:t>
      </w:r>
      <w:r w:rsidR="00160925" w:rsidRPr="00E70C00">
        <w:rPr>
          <w:rFonts w:ascii="Arial" w:hAnsi="Arial" w:cs="Arial"/>
        </w:rPr>
        <w:t xml:space="preserve"> i ust. 3b ustawy o odpadach</w:t>
      </w:r>
      <w:r w:rsidRPr="00E70C00">
        <w:rPr>
          <w:rFonts w:ascii="Arial" w:hAnsi="Arial" w:cs="Arial"/>
        </w:rPr>
        <w:t>);</w:t>
      </w:r>
    </w:p>
    <w:p w14:paraId="2CB29EDB" w14:textId="1B39864E" w:rsidR="00D5072B" w:rsidRPr="00E70C00" w:rsidRDefault="00D5072B" w:rsidP="00D5072B">
      <w:pPr>
        <w:pStyle w:val="Akapitzlist"/>
        <w:numPr>
          <w:ilvl w:val="0"/>
          <w:numId w:val="25"/>
        </w:numPr>
        <w:spacing w:after="0"/>
        <w:ind w:left="284" w:hanging="284"/>
        <w:jc w:val="both"/>
        <w:rPr>
          <w:rFonts w:ascii="Arial" w:hAnsi="Arial" w:cs="Arial"/>
          <w:sz w:val="24"/>
          <w:szCs w:val="24"/>
        </w:rPr>
      </w:pPr>
      <w:r w:rsidRPr="00E70C00">
        <w:rPr>
          <w:rFonts w:ascii="Arial" w:hAnsi="Arial" w:cs="Arial"/>
          <w:sz w:val="24"/>
          <w:szCs w:val="24"/>
        </w:rPr>
        <w:t xml:space="preserve">decyzji o warunkach zabudowy i zagospodarowania terenu dla przedsięwzięcia polegającego na prowadzeniu instalacji </w:t>
      </w:r>
      <w:bookmarkStart w:id="4" w:name="_Hlk7168414"/>
      <w:r w:rsidRPr="00E70C00">
        <w:rPr>
          <w:rFonts w:ascii="Arial" w:hAnsi="Arial" w:cs="Arial"/>
          <w:sz w:val="24"/>
          <w:szCs w:val="24"/>
        </w:rPr>
        <w:t>do odlewania stali i stopów żelaza o</w:t>
      </w:r>
      <w:r w:rsidR="002B3F0C" w:rsidRPr="00E70C00">
        <w:rPr>
          <w:rFonts w:ascii="Arial" w:hAnsi="Arial" w:cs="Arial"/>
          <w:sz w:val="24"/>
          <w:szCs w:val="24"/>
        </w:rPr>
        <w:t> </w:t>
      </w:r>
      <w:r w:rsidRPr="00E70C00">
        <w:rPr>
          <w:rFonts w:ascii="Arial" w:hAnsi="Arial" w:cs="Arial"/>
          <w:sz w:val="24"/>
          <w:szCs w:val="24"/>
        </w:rPr>
        <w:t>zdolności produkcyjnej ponad 20 ton wytopu na dobę</w:t>
      </w:r>
      <w:bookmarkEnd w:id="4"/>
      <w:r w:rsidRPr="00E70C00">
        <w:rPr>
          <w:rFonts w:ascii="Arial" w:hAnsi="Arial" w:cs="Arial"/>
          <w:sz w:val="24"/>
          <w:szCs w:val="24"/>
        </w:rPr>
        <w:t xml:space="preserve">, w przypadku gdy dla terenu, </w:t>
      </w:r>
      <w:r w:rsidRPr="00E70C00">
        <w:rPr>
          <w:rFonts w:ascii="Arial" w:hAnsi="Arial" w:cs="Arial"/>
          <w:sz w:val="24"/>
          <w:szCs w:val="24"/>
        </w:rPr>
        <w:lastRenderedPageBreak/>
        <w:t>którego wniosek dotyczy nie został uchwalony miejscowy plan zagospodarowania przestrzennego</w:t>
      </w:r>
      <w:r w:rsidR="00722AF1" w:rsidRPr="00E70C00">
        <w:rPr>
          <w:rFonts w:ascii="Arial" w:hAnsi="Arial" w:cs="Arial"/>
          <w:sz w:val="24"/>
          <w:szCs w:val="24"/>
        </w:rPr>
        <w:t xml:space="preserve"> (wymóg art. 42 ust. 3c ustawy o odpadach w związku z art. 192 ustawy Prawo ochrony środowiska)</w:t>
      </w:r>
      <w:r w:rsidRPr="00E70C00">
        <w:rPr>
          <w:rFonts w:ascii="Arial" w:hAnsi="Arial" w:cs="Arial"/>
          <w:sz w:val="24"/>
          <w:szCs w:val="24"/>
        </w:rPr>
        <w:t>;</w:t>
      </w:r>
    </w:p>
    <w:p w14:paraId="5B85107F" w14:textId="66EE6669" w:rsidR="00D5072B" w:rsidRPr="00E70C00" w:rsidRDefault="00D5072B" w:rsidP="00D5072B">
      <w:pPr>
        <w:numPr>
          <w:ilvl w:val="0"/>
          <w:numId w:val="25"/>
        </w:numPr>
        <w:spacing w:line="276" w:lineRule="auto"/>
        <w:ind w:left="284" w:hanging="284"/>
        <w:jc w:val="both"/>
        <w:rPr>
          <w:rFonts w:ascii="Arial" w:eastAsia="Calibri" w:hAnsi="Arial" w:cs="Arial"/>
          <w:sz w:val="22"/>
          <w:szCs w:val="22"/>
        </w:rPr>
      </w:pPr>
      <w:r w:rsidRPr="00E70C00">
        <w:rPr>
          <w:rFonts w:ascii="Arial" w:eastAsia="Calibri" w:hAnsi="Arial" w:cs="Arial"/>
        </w:rPr>
        <w:t>załącznika graficznego</w:t>
      </w:r>
      <w:r w:rsidRPr="00E70C00">
        <w:rPr>
          <w:rFonts w:ascii="Arial" w:hAnsi="Arial" w:cs="Arial"/>
        </w:rPr>
        <w:t xml:space="preserve"> określającego przewidywany teren, na którym będzie realizowane przedsięwzięcie</w:t>
      </w:r>
      <w:r w:rsidR="00722AF1" w:rsidRPr="00E70C00">
        <w:rPr>
          <w:rFonts w:ascii="Arial" w:hAnsi="Arial" w:cs="Arial"/>
        </w:rPr>
        <w:t xml:space="preserve"> </w:t>
      </w:r>
      <w:r w:rsidRPr="00E70C00">
        <w:rPr>
          <w:rFonts w:ascii="Arial" w:hAnsi="Arial" w:cs="Arial"/>
        </w:rPr>
        <w:t>oraz przewidywany obszar, na który będzie oddziaływać przedsięwzięcie, o ile dołączenie tego załącznika było wymagane przez przepisy obowiązujące w dniu złożenia wniosku o wydanie decyzji o</w:t>
      </w:r>
      <w:r w:rsidR="002B3F0C" w:rsidRPr="00E70C00">
        <w:rPr>
          <w:rFonts w:ascii="Arial" w:hAnsi="Arial" w:cs="Arial"/>
        </w:rPr>
        <w:t> </w:t>
      </w:r>
      <w:r w:rsidRPr="00E70C00">
        <w:rPr>
          <w:rFonts w:ascii="Arial" w:hAnsi="Arial" w:cs="Arial"/>
        </w:rPr>
        <w:t>środowiskowych uwarunkowaniach (</w:t>
      </w:r>
      <w:r w:rsidR="00722AF1" w:rsidRPr="00E70C00">
        <w:rPr>
          <w:rFonts w:ascii="Arial" w:hAnsi="Arial" w:cs="Arial"/>
        </w:rPr>
        <w:t>wymóg art. 42 ust. 3d ustawy o odpadach w</w:t>
      </w:r>
      <w:r w:rsidR="002B3F0C" w:rsidRPr="00E70C00">
        <w:rPr>
          <w:rFonts w:ascii="Arial" w:hAnsi="Arial" w:cs="Arial"/>
        </w:rPr>
        <w:t> </w:t>
      </w:r>
      <w:r w:rsidR="00722AF1" w:rsidRPr="00E70C00">
        <w:rPr>
          <w:rFonts w:ascii="Arial" w:hAnsi="Arial" w:cs="Arial"/>
        </w:rPr>
        <w:t>związku z art. 192 ustawy Prawo ochrony środowiska).</w:t>
      </w:r>
    </w:p>
    <w:p w14:paraId="727DF08E" w14:textId="2084DCD5" w:rsidR="00374524" w:rsidRPr="00E70C00" w:rsidRDefault="00374524" w:rsidP="00374524">
      <w:pPr>
        <w:suppressAutoHyphens/>
        <w:autoSpaceDE w:val="0"/>
        <w:adjustRightInd w:val="0"/>
        <w:spacing w:line="276" w:lineRule="auto"/>
        <w:ind w:firstLine="574"/>
        <w:jc w:val="both"/>
        <w:textAlignment w:val="baseline"/>
        <w:rPr>
          <w:rFonts w:ascii="Arial" w:eastAsia="Calibri" w:hAnsi="Arial" w:cs="Arial"/>
          <w:bCs/>
          <w:lang w:eastAsia="ar-SA"/>
        </w:rPr>
      </w:pPr>
      <w:r w:rsidRPr="00E70C00">
        <w:rPr>
          <w:rFonts w:ascii="Arial" w:eastAsia="Calibri" w:hAnsi="Arial" w:cs="Arial"/>
          <w:bCs/>
          <w:lang w:eastAsia="ar-SA"/>
        </w:rPr>
        <w:t>Mając na uwadze powyższe pismem z dnia 1</w:t>
      </w:r>
      <w:r w:rsidR="00722AF1" w:rsidRPr="00E70C00">
        <w:rPr>
          <w:rFonts w:ascii="Arial" w:eastAsia="Calibri" w:hAnsi="Arial" w:cs="Arial"/>
          <w:bCs/>
          <w:lang w:eastAsia="ar-SA"/>
        </w:rPr>
        <w:t>2.02.2024</w:t>
      </w:r>
      <w:r w:rsidRPr="00E70C00">
        <w:rPr>
          <w:rFonts w:ascii="Arial" w:eastAsia="Calibri" w:hAnsi="Arial" w:cs="Arial"/>
          <w:bCs/>
          <w:lang w:eastAsia="ar-SA"/>
        </w:rPr>
        <w:t>r., znak: OS-I.7222.</w:t>
      </w:r>
      <w:r w:rsidR="00722AF1" w:rsidRPr="00E70C00">
        <w:rPr>
          <w:rFonts w:ascii="Arial" w:eastAsia="Calibri" w:hAnsi="Arial" w:cs="Arial"/>
          <w:bCs/>
          <w:lang w:eastAsia="ar-SA"/>
        </w:rPr>
        <w:t>21</w:t>
      </w:r>
      <w:r w:rsidRPr="00E70C00">
        <w:rPr>
          <w:rFonts w:ascii="Arial" w:eastAsia="Calibri" w:hAnsi="Arial" w:cs="Arial"/>
          <w:bCs/>
          <w:lang w:eastAsia="ar-SA"/>
        </w:rPr>
        <w:t>.2.202</w:t>
      </w:r>
      <w:r w:rsidR="00722AF1" w:rsidRPr="00E70C00">
        <w:rPr>
          <w:rFonts w:ascii="Arial" w:eastAsia="Calibri" w:hAnsi="Arial" w:cs="Arial"/>
          <w:bCs/>
          <w:lang w:eastAsia="ar-SA"/>
        </w:rPr>
        <w:t>4</w:t>
      </w:r>
      <w:r w:rsidRPr="00E70C00">
        <w:rPr>
          <w:rFonts w:ascii="Arial" w:eastAsia="Calibri" w:hAnsi="Arial" w:cs="Arial"/>
          <w:bCs/>
          <w:lang w:eastAsia="ar-SA"/>
        </w:rPr>
        <w:t>.</w:t>
      </w:r>
      <w:r w:rsidR="00722AF1" w:rsidRPr="00E70C00">
        <w:rPr>
          <w:rFonts w:ascii="Arial" w:eastAsia="Calibri" w:hAnsi="Arial" w:cs="Arial"/>
          <w:bCs/>
          <w:lang w:eastAsia="ar-SA"/>
        </w:rPr>
        <w:t>AC</w:t>
      </w:r>
      <w:r w:rsidRPr="00E70C00">
        <w:rPr>
          <w:rFonts w:ascii="Arial" w:eastAsia="Calibri" w:hAnsi="Arial" w:cs="Arial"/>
          <w:bCs/>
          <w:lang w:eastAsia="ar-SA"/>
        </w:rPr>
        <w:t xml:space="preserve"> wezwano prowadzącego instalację do przedłożenia ww. dokumentów. Stosowne uzupełnieni</w:t>
      </w:r>
      <w:r w:rsidR="002B3F0C" w:rsidRPr="00E70C00">
        <w:rPr>
          <w:rFonts w:ascii="Arial" w:eastAsia="Calibri" w:hAnsi="Arial" w:cs="Arial"/>
          <w:bCs/>
          <w:lang w:eastAsia="ar-SA"/>
        </w:rPr>
        <w:t>a</w:t>
      </w:r>
      <w:r w:rsidRPr="00E70C00">
        <w:rPr>
          <w:rFonts w:ascii="Arial" w:eastAsia="Calibri" w:hAnsi="Arial" w:cs="Arial"/>
          <w:bCs/>
          <w:lang w:eastAsia="ar-SA"/>
        </w:rPr>
        <w:t xml:space="preserve"> został</w:t>
      </w:r>
      <w:r w:rsidR="002B3F0C" w:rsidRPr="00E70C00">
        <w:rPr>
          <w:rFonts w:ascii="Arial" w:eastAsia="Calibri" w:hAnsi="Arial" w:cs="Arial"/>
          <w:bCs/>
          <w:lang w:eastAsia="ar-SA"/>
        </w:rPr>
        <w:t>y</w:t>
      </w:r>
      <w:r w:rsidRPr="00E70C00">
        <w:rPr>
          <w:rFonts w:ascii="Arial" w:eastAsia="Calibri" w:hAnsi="Arial" w:cs="Arial"/>
          <w:bCs/>
          <w:lang w:eastAsia="ar-SA"/>
        </w:rPr>
        <w:t xml:space="preserve"> przedłożone przy pi</w:t>
      </w:r>
      <w:r w:rsidR="002B3F0C" w:rsidRPr="00E70C00">
        <w:rPr>
          <w:rFonts w:ascii="Arial" w:eastAsia="Calibri" w:hAnsi="Arial" w:cs="Arial"/>
          <w:bCs/>
          <w:lang w:eastAsia="ar-SA"/>
        </w:rPr>
        <w:t>smach</w:t>
      </w:r>
      <w:r w:rsidRPr="00E70C00">
        <w:rPr>
          <w:rFonts w:ascii="Arial" w:eastAsia="Calibri" w:hAnsi="Arial" w:cs="Arial"/>
          <w:bCs/>
          <w:lang w:eastAsia="ar-SA"/>
        </w:rPr>
        <w:t xml:space="preserve"> z dnia </w:t>
      </w:r>
      <w:r w:rsidR="002B3F0C" w:rsidRPr="00E70C00">
        <w:rPr>
          <w:rFonts w:ascii="Arial" w:eastAsia="Calibri" w:hAnsi="Arial" w:cs="Arial"/>
          <w:bCs/>
          <w:lang w:eastAsia="ar-SA"/>
        </w:rPr>
        <w:t>12.03.2024</w:t>
      </w:r>
      <w:r w:rsidRPr="00E70C00">
        <w:rPr>
          <w:rFonts w:ascii="Arial" w:eastAsia="Calibri" w:hAnsi="Arial" w:cs="Arial"/>
          <w:bCs/>
          <w:lang w:eastAsia="ar-SA"/>
        </w:rPr>
        <w:t xml:space="preserve">r. (data wpływu </w:t>
      </w:r>
      <w:r w:rsidR="002B3F0C" w:rsidRPr="00E70C00">
        <w:rPr>
          <w:rFonts w:ascii="Arial" w:eastAsia="Calibri" w:hAnsi="Arial" w:cs="Arial"/>
          <w:bCs/>
          <w:lang w:eastAsia="ar-SA"/>
        </w:rPr>
        <w:t>15.03.2024</w:t>
      </w:r>
      <w:r w:rsidRPr="00E70C00">
        <w:rPr>
          <w:rFonts w:ascii="Arial" w:eastAsia="Calibri" w:hAnsi="Arial" w:cs="Arial"/>
          <w:bCs/>
          <w:lang w:eastAsia="ar-SA"/>
        </w:rPr>
        <w:t>r.)</w:t>
      </w:r>
      <w:r w:rsidR="002B3F0C" w:rsidRPr="00E70C00">
        <w:rPr>
          <w:rFonts w:ascii="Arial" w:eastAsia="Calibri" w:hAnsi="Arial" w:cs="Arial"/>
          <w:bCs/>
          <w:lang w:eastAsia="ar-SA"/>
        </w:rPr>
        <w:t xml:space="preserve"> i z dnia 21.03.2024r. (data wpływu 21.03.2024r.)</w:t>
      </w:r>
      <w:r w:rsidRPr="00E70C00">
        <w:rPr>
          <w:rFonts w:ascii="Arial" w:eastAsia="Calibri" w:hAnsi="Arial" w:cs="Arial"/>
          <w:bCs/>
          <w:lang w:eastAsia="ar-SA"/>
        </w:rPr>
        <w:t>. Po przeanalizowaniu przedłożonego uzupełnienia zawiadomieniem z</w:t>
      </w:r>
      <w:r w:rsidR="002B3F0C" w:rsidRPr="00E70C00">
        <w:rPr>
          <w:rFonts w:ascii="Arial" w:eastAsia="Calibri" w:hAnsi="Arial" w:cs="Arial"/>
          <w:bCs/>
          <w:lang w:eastAsia="ar-SA"/>
        </w:rPr>
        <w:t> </w:t>
      </w:r>
      <w:r w:rsidRPr="00E70C00">
        <w:rPr>
          <w:rFonts w:ascii="Arial" w:eastAsia="Calibri" w:hAnsi="Arial" w:cs="Arial"/>
          <w:bCs/>
          <w:lang w:eastAsia="ar-SA"/>
        </w:rPr>
        <w:t xml:space="preserve">dnia </w:t>
      </w:r>
      <w:r w:rsidR="002B3F0C" w:rsidRPr="00E70C00">
        <w:rPr>
          <w:rFonts w:ascii="Arial" w:eastAsia="Calibri" w:hAnsi="Arial" w:cs="Arial"/>
          <w:bCs/>
          <w:lang w:eastAsia="ar-SA"/>
        </w:rPr>
        <w:t>26.03.2024</w:t>
      </w:r>
      <w:r w:rsidRPr="00E70C00">
        <w:rPr>
          <w:rFonts w:ascii="Arial" w:eastAsia="Calibri" w:hAnsi="Arial" w:cs="Arial"/>
          <w:bCs/>
          <w:lang w:eastAsia="ar-SA"/>
        </w:rPr>
        <w:t>r., znak: OS-I.7222.</w:t>
      </w:r>
      <w:r w:rsidR="002B3F0C" w:rsidRPr="00E70C00">
        <w:rPr>
          <w:rFonts w:ascii="Arial" w:eastAsia="Calibri" w:hAnsi="Arial" w:cs="Arial"/>
          <w:bCs/>
          <w:lang w:eastAsia="ar-SA"/>
        </w:rPr>
        <w:t xml:space="preserve">21.2.2024.AC </w:t>
      </w:r>
      <w:r w:rsidRPr="00E70C00">
        <w:rPr>
          <w:rFonts w:ascii="Arial" w:eastAsia="Calibri" w:hAnsi="Arial" w:cs="Arial"/>
          <w:bCs/>
          <w:lang w:eastAsia="ar-SA"/>
        </w:rPr>
        <w:t>poinformowano o wszczęciu postępowania administracyjnego w sprawie zmiany pozwolenia zintegrowanego.</w:t>
      </w:r>
    </w:p>
    <w:p w14:paraId="64826CB2" w14:textId="77777777" w:rsidR="00374524" w:rsidRPr="00E70C00" w:rsidRDefault="00374524" w:rsidP="002B3F0C">
      <w:pPr>
        <w:spacing w:before="240" w:line="276" w:lineRule="auto"/>
        <w:ind w:firstLine="709"/>
        <w:jc w:val="both"/>
        <w:rPr>
          <w:rFonts w:ascii="Arial" w:eastAsia="Calibri" w:hAnsi="Arial" w:cs="Arial"/>
          <w:b/>
        </w:rPr>
      </w:pPr>
      <w:r w:rsidRPr="00E70C00">
        <w:rPr>
          <w:rFonts w:ascii="Arial" w:eastAsia="Calibri" w:hAnsi="Arial" w:cs="Arial"/>
          <w:b/>
        </w:rPr>
        <w:t>Rozpatrując wniosek oraz całość akt w sprawie ustalono, co następuje:</w:t>
      </w:r>
    </w:p>
    <w:p w14:paraId="7A90E544" w14:textId="22700B86" w:rsidR="00374524" w:rsidRPr="00E70C00" w:rsidRDefault="00374524" w:rsidP="00374524">
      <w:pPr>
        <w:spacing w:line="276" w:lineRule="auto"/>
        <w:ind w:firstLine="708"/>
        <w:jc w:val="both"/>
        <w:rPr>
          <w:rFonts w:ascii="Arial" w:hAnsi="Arial" w:cs="Arial"/>
          <w:bCs/>
        </w:rPr>
      </w:pPr>
      <w:r w:rsidRPr="00E70C00">
        <w:rPr>
          <w:rFonts w:ascii="Arial" w:eastAsia="Calibri" w:hAnsi="Arial" w:cs="Arial"/>
          <w:bCs/>
        </w:rPr>
        <w:t xml:space="preserve">Decyzją </w:t>
      </w:r>
      <w:r w:rsidRPr="00E70C00">
        <w:rPr>
          <w:rFonts w:ascii="Arial" w:hAnsi="Arial" w:cs="Arial"/>
          <w:bCs/>
        </w:rPr>
        <w:t xml:space="preserve">z </w:t>
      </w:r>
      <w:r w:rsidRPr="00E70C00">
        <w:rPr>
          <w:rFonts w:ascii="Arial" w:eastAsia="Calibri" w:hAnsi="Arial" w:cs="Arial"/>
          <w:bCs/>
        </w:rPr>
        <w:t xml:space="preserve">dnia 12 czerwca 2019 r., znak: OS-I.7222.29.1.2019.MH zmienioną decyzją </w:t>
      </w:r>
      <w:r w:rsidR="008517BB" w:rsidRPr="00E70C00">
        <w:rPr>
          <w:rFonts w:ascii="Arial" w:eastAsia="Calibri" w:hAnsi="Arial" w:cs="Arial"/>
          <w:bCs/>
        </w:rPr>
        <w:t>3 grudnia 2020 r. znak: OS-I.7222.82.1.2020.MH, z dnia 23 maja 2022 r. znak: OS-I.7222.72.1.2022.BK, z dnia 1 lipca 2022r. znak OS-I.7222.72.2.2022.BK oraz z</w:t>
      </w:r>
      <w:r w:rsidR="001A6A33" w:rsidRPr="00E70C00">
        <w:rPr>
          <w:rFonts w:ascii="Arial" w:eastAsia="Calibri" w:hAnsi="Arial" w:cs="Arial"/>
          <w:bCs/>
        </w:rPr>
        <w:t> </w:t>
      </w:r>
      <w:r w:rsidR="008517BB" w:rsidRPr="00E70C00">
        <w:rPr>
          <w:rFonts w:ascii="Arial" w:eastAsia="Calibri" w:hAnsi="Arial" w:cs="Arial"/>
          <w:bCs/>
        </w:rPr>
        <w:t>dnia 16 grudnia 2022r. znak OS-I.7222.72.4.2022.AC</w:t>
      </w:r>
      <w:r w:rsidRPr="00E70C00">
        <w:rPr>
          <w:rFonts w:ascii="Arial" w:eastAsia="Calibri" w:hAnsi="Arial" w:cs="Arial"/>
          <w:bCs/>
        </w:rPr>
        <w:t xml:space="preserve">, Marszałek Województwa Podkarpackiego udzielił dla Odlewni „Kaw-Met” Marek Kawiński Spółka </w:t>
      </w:r>
      <w:r w:rsidRPr="00E70C00">
        <w:rPr>
          <w:rFonts w:ascii="Arial" w:eastAsia="Calibri" w:hAnsi="Arial" w:cs="Arial"/>
          <w:bCs/>
          <w:lang w:bidi="en-US"/>
        </w:rPr>
        <w:t>z ograniczoną odpowiedzialnością</w:t>
      </w:r>
      <w:r w:rsidRPr="00E70C00">
        <w:rPr>
          <w:rFonts w:ascii="Arial" w:eastAsia="Calibri" w:hAnsi="Arial" w:cs="Arial"/>
          <w:bCs/>
        </w:rPr>
        <w:t xml:space="preserve">, </w:t>
      </w:r>
      <w:r w:rsidR="00D00BD3" w:rsidRPr="00E70C00">
        <w:rPr>
          <w:rFonts w:ascii="Arial" w:eastAsia="Calibri" w:hAnsi="Arial" w:cs="Arial"/>
          <w:bCs/>
        </w:rPr>
        <w:t>Zadąbrowie 311</w:t>
      </w:r>
      <w:r w:rsidRPr="00E70C00">
        <w:rPr>
          <w:rFonts w:ascii="Arial" w:eastAsia="Calibri" w:hAnsi="Arial" w:cs="Arial"/>
          <w:bCs/>
        </w:rPr>
        <w:t>, 37-716 Orły (REGON 521473146, NIP 7952568415)</w:t>
      </w:r>
      <w:r w:rsidRPr="00E70C00">
        <w:rPr>
          <w:rFonts w:ascii="Arial" w:hAnsi="Arial" w:cs="Arial"/>
          <w:bCs/>
        </w:rPr>
        <w:t>,</w:t>
      </w:r>
      <w:r w:rsidRPr="00E70C00">
        <w:rPr>
          <w:rFonts w:ascii="Arial" w:eastAsia="Calibri" w:hAnsi="Arial" w:cs="Arial"/>
          <w:bCs/>
        </w:rPr>
        <w:t xml:space="preserve"> pozwolenia zintegrowanego </w:t>
      </w:r>
      <w:r w:rsidRPr="00E70C00">
        <w:rPr>
          <w:rFonts w:ascii="Arial" w:hAnsi="Arial" w:cs="Arial"/>
          <w:bCs/>
        </w:rPr>
        <w:t>na prowadzenie instalacji do odlewania stali i stopów żelaza o zdolności produkcyjnej 70 Mg/dobę, zlokalizowanej na działce nr 289/7 w m. Zadąbrowie 311, powiat przemyski, gmina Orły</w:t>
      </w:r>
      <w:r w:rsidRPr="00E70C00">
        <w:rPr>
          <w:rFonts w:ascii="Arial" w:eastAsia="Calibri" w:hAnsi="Arial" w:cs="Arial"/>
          <w:bCs/>
        </w:rPr>
        <w:t>.</w:t>
      </w:r>
    </w:p>
    <w:p w14:paraId="23B86488" w14:textId="4E38735F" w:rsidR="00374524" w:rsidRPr="00E70C00" w:rsidRDefault="00374524" w:rsidP="00F64CE6">
      <w:pPr>
        <w:spacing w:line="276" w:lineRule="auto"/>
        <w:ind w:firstLine="708"/>
        <w:contextualSpacing/>
        <w:jc w:val="both"/>
        <w:rPr>
          <w:rFonts w:ascii="Arial" w:hAnsi="Arial" w:cs="Arial"/>
          <w:bCs/>
          <w:lang w:val="x-none"/>
        </w:rPr>
      </w:pPr>
      <w:r w:rsidRPr="00E70C00">
        <w:rPr>
          <w:rFonts w:ascii="Arial" w:hAnsi="Arial" w:cs="Arial"/>
          <w:bCs/>
          <w:lang w:val="x-none"/>
        </w:rPr>
        <w:t>Na terenie objętym przedmiotowym wnioskiem eksploatowana jest instalacja</w:t>
      </w:r>
      <w:r w:rsidRPr="00E70C00">
        <w:rPr>
          <w:rFonts w:ascii="Arial" w:hAnsi="Arial" w:cs="Arial"/>
          <w:bCs/>
        </w:rPr>
        <w:t xml:space="preserve"> </w:t>
      </w:r>
      <w:r w:rsidRPr="00E70C00">
        <w:rPr>
          <w:rFonts w:ascii="Arial" w:hAnsi="Arial" w:cs="Arial"/>
          <w:bCs/>
          <w:lang w:val="x-none"/>
        </w:rPr>
        <w:t>do</w:t>
      </w:r>
      <w:r w:rsidR="001A6A33" w:rsidRPr="00E70C00">
        <w:rPr>
          <w:rFonts w:ascii="Arial" w:hAnsi="Arial" w:cs="Arial"/>
          <w:bCs/>
          <w:lang w:val="x-none"/>
        </w:rPr>
        <w:t> </w:t>
      </w:r>
      <w:r w:rsidRPr="00E70C00">
        <w:rPr>
          <w:rFonts w:ascii="Arial" w:hAnsi="Arial" w:cs="Arial"/>
          <w:bCs/>
          <w:lang w:val="x-none"/>
        </w:rPr>
        <w:t>odlewania stali i stopów żelaza o zdolności produkcyjnej ponad 20 ton wytopu</w:t>
      </w:r>
      <w:r w:rsidRPr="00E70C00">
        <w:rPr>
          <w:rFonts w:ascii="Arial" w:hAnsi="Arial" w:cs="Arial"/>
          <w:bCs/>
        </w:rPr>
        <w:t xml:space="preserve"> </w:t>
      </w:r>
      <w:r w:rsidRPr="00E70C00">
        <w:rPr>
          <w:rFonts w:ascii="Arial" w:hAnsi="Arial" w:cs="Arial"/>
          <w:bCs/>
          <w:lang w:val="x-none"/>
        </w:rPr>
        <w:t>na</w:t>
      </w:r>
      <w:r w:rsidR="001A6A33" w:rsidRPr="00E70C00">
        <w:rPr>
          <w:rFonts w:ascii="Arial" w:hAnsi="Arial" w:cs="Arial"/>
          <w:bCs/>
          <w:lang w:val="x-none"/>
        </w:rPr>
        <w:t> </w:t>
      </w:r>
      <w:r w:rsidRPr="00E70C00">
        <w:rPr>
          <w:rFonts w:ascii="Arial" w:hAnsi="Arial" w:cs="Arial"/>
          <w:bCs/>
          <w:lang w:val="x-none"/>
        </w:rPr>
        <w:t xml:space="preserve">dobę, która na podstawie </w:t>
      </w:r>
      <w:bookmarkStart w:id="5" w:name="_Hlk105587593"/>
      <w:r w:rsidRPr="00E70C00">
        <w:rPr>
          <w:rFonts w:ascii="Arial" w:hAnsi="Arial" w:cs="Arial"/>
          <w:bCs/>
          <w:lang w:val="x-none"/>
        </w:rPr>
        <w:t xml:space="preserve">§ 2 ust. 1 pkt 13 lit b) </w:t>
      </w:r>
      <w:bookmarkEnd w:id="5"/>
      <w:r w:rsidRPr="00E70C00">
        <w:rPr>
          <w:rFonts w:ascii="Arial" w:hAnsi="Arial" w:cs="Arial"/>
          <w:bCs/>
          <w:lang w:val="x-none"/>
        </w:rPr>
        <w:t>rozporządzenia Rady Ministrów</w:t>
      </w:r>
      <w:r w:rsidRPr="00E70C00">
        <w:rPr>
          <w:rFonts w:ascii="Arial" w:hAnsi="Arial" w:cs="Arial"/>
          <w:bCs/>
        </w:rPr>
        <w:t xml:space="preserve"> </w:t>
      </w:r>
      <w:r w:rsidRPr="00E70C00">
        <w:rPr>
          <w:rFonts w:ascii="Arial" w:hAnsi="Arial" w:cs="Arial"/>
          <w:bCs/>
          <w:lang w:val="x-none"/>
        </w:rPr>
        <w:t>w</w:t>
      </w:r>
      <w:r w:rsidR="001A6A33" w:rsidRPr="00E70C00">
        <w:rPr>
          <w:rFonts w:ascii="Arial" w:hAnsi="Arial" w:cs="Arial"/>
          <w:bCs/>
          <w:lang w:val="x-none"/>
        </w:rPr>
        <w:t> </w:t>
      </w:r>
      <w:r w:rsidRPr="00E70C00">
        <w:rPr>
          <w:rFonts w:ascii="Arial" w:hAnsi="Arial" w:cs="Arial"/>
          <w:bCs/>
          <w:lang w:val="x-none"/>
        </w:rPr>
        <w:t>sprawie przedsięwzięć mogących znacząco oddziaływać na środowisko</w:t>
      </w:r>
      <w:r w:rsidRPr="00E70C00">
        <w:rPr>
          <w:rFonts w:ascii="Arial" w:hAnsi="Arial" w:cs="Arial"/>
          <w:bCs/>
        </w:rPr>
        <w:t xml:space="preserve"> </w:t>
      </w:r>
      <w:r w:rsidRPr="00E70C00">
        <w:rPr>
          <w:rFonts w:ascii="Arial" w:hAnsi="Arial" w:cs="Arial"/>
          <w:bCs/>
          <w:lang w:val="x-none"/>
        </w:rPr>
        <w:t>(Dz. U.</w:t>
      </w:r>
      <w:r w:rsidRPr="00E70C00">
        <w:rPr>
          <w:rFonts w:ascii="Arial" w:hAnsi="Arial" w:cs="Arial"/>
          <w:bCs/>
        </w:rPr>
        <w:t xml:space="preserve"> </w:t>
      </w:r>
      <w:r w:rsidRPr="00E70C00">
        <w:rPr>
          <w:rFonts w:ascii="Arial" w:hAnsi="Arial" w:cs="Arial"/>
          <w:bCs/>
          <w:lang w:val="x-none"/>
        </w:rPr>
        <w:t>z</w:t>
      </w:r>
      <w:r w:rsidR="001A6A33" w:rsidRPr="00E70C00">
        <w:rPr>
          <w:rFonts w:ascii="Arial" w:hAnsi="Arial" w:cs="Arial"/>
          <w:bCs/>
          <w:lang w:val="x-none"/>
        </w:rPr>
        <w:t> </w:t>
      </w:r>
      <w:r w:rsidRPr="00E70C00">
        <w:rPr>
          <w:rFonts w:ascii="Arial" w:hAnsi="Arial" w:cs="Arial"/>
          <w:bCs/>
          <w:lang w:val="x-none"/>
        </w:rPr>
        <w:t>2016 r. poz. 71) zaliczana jest do przedsięwzięć mogących zawsze znacząco oddziaływać na środowisko. Tym samym, na podstawie art. 378 ust. 2a ustawy Prawo ochrony środowiska organem właściwym do zmiany pozwolenia jest Marszałek</w:t>
      </w:r>
      <w:r w:rsidRPr="00E70C00">
        <w:rPr>
          <w:rFonts w:ascii="Arial" w:hAnsi="Arial" w:cs="Arial"/>
          <w:bCs/>
        </w:rPr>
        <w:t xml:space="preserve"> </w:t>
      </w:r>
      <w:r w:rsidRPr="00E70C00">
        <w:rPr>
          <w:rFonts w:ascii="Arial" w:hAnsi="Arial" w:cs="Arial"/>
          <w:bCs/>
          <w:lang w:val="x-none"/>
        </w:rPr>
        <w:t>Województwa.</w:t>
      </w:r>
    </w:p>
    <w:p w14:paraId="6893FCD4" w14:textId="3A19CAAC" w:rsidR="00D00BD3" w:rsidRPr="00E70C00" w:rsidRDefault="00374524" w:rsidP="00F64CE6">
      <w:pPr>
        <w:autoSpaceDE w:val="0"/>
        <w:autoSpaceDN w:val="0"/>
        <w:adjustRightInd w:val="0"/>
        <w:spacing w:before="120" w:line="276" w:lineRule="auto"/>
        <w:ind w:firstLine="284"/>
        <w:jc w:val="both"/>
        <w:rPr>
          <w:rFonts w:ascii="Arial" w:hAnsi="Arial" w:cs="Arial"/>
          <w:bCs/>
        </w:rPr>
      </w:pPr>
      <w:r w:rsidRPr="00E70C00">
        <w:rPr>
          <w:rFonts w:ascii="Arial" w:hAnsi="Arial" w:cs="Arial"/>
          <w:bCs/>
        </w:rPr>
        <w:t xml:space="preserve">Spółka </w:t>
      </w:r>
      <w:r w:rsidR="00F64CE6" w:rsidRPr="00E70C00">
        <w:rPr>
          <w:rFonts w:ascii="Arial" w:hAnsi="Arial" w:cs="Arial"/>
          <w:bCs/>
        </w:rPr>
        <w:t xml:space="preserve">zawnioskowała o </w:t>
      </w:r>
      <w:r w:rsidR="00D00BD3" w:rsidRPr="00E70C00">
        <w:rPr>
          <w:rFonts w:ascii="Arial" w:hAnsi="Arial" w:cs="Arial"/>
          <w:bCs/>
        </w:rPr>
        <w:t>zmianę pozwolenia zintegrowane w zakresie:</w:t>
      </w:r>
    </w:p>
    <w:p w14:paraId="1C5B30D4" w14:textId="4C2EE4FE" w:rsidR="00D00BD3" w:rsidRPr="00E70C00" w:rsidRDefault="00D00BD3" w:rsidP="00F64CE6">
      <w:pPr>
        <w:pStyle w:val="Akapitzlist"/>
        <w:numPr>
          <w:ilvl w:val="0"/>
          <w:numId w:val="29"/>
        </w:numPr>
        <w:autoSpaceDE w:val="0"/>
        <w:autoSpaceDN w:val="0"/>
        <w:adjustRightInd w:val="0"/>
        <w:spacing w:after="0"/>
        <w:ind w:left="284" w:hanging="284"/>
        <w:jc w:val="both"/>
        <w:rPr>
          <w:rFonts w:ascii="Arial" w:hAnsi="Arial" w:cs="Arial"/>
          <w:bCs/>
          <w:sz w:val="24"/>
          <w:szCs w:val="24"/>
        </w:rPr>
      </w:pPr>
      <w:r w:rsidRPr="00E70C00">
        <w:rPr>
          <w:rFonts w:ascii="Arial" w:hAnsi="Arial" w:cs="Arial"/>
          <w:bCs/>
          <w:sz w:val="24"/>
          <w:szCs w:val="24"/>
        </w:rPr>
        <w:t>rodzajów i ilości odpadów przewidzianych do przetworzenia;</w:t>
      </w:r>
    </w:p>
    <w:p w14:paraId="6A05899C" w14:textId="5567C35D" w:rsidR="00D00BD3" w:rsidRPr="00E70C00" w:rsidRDefault="00D00BD3" w:rsidP="00F64CE6">
      <w:pPr>
        <w:pStyle w:val="Akapitzlist"/>
        <w:numPr>
          <w:ilvl w:val="0"/>
          <w:numId w:val="29"/>
        </w:numPr>
        <w:autoSpaceDE w:val="0"/>
        <w:autoSpaceDN w:val="0"/>
        <w:adjustRightInd w:val="0"/>
        <w:spacing w:after="0"/>
        <w:ind w:left="284" w:hanging="284"/>
        <w:jc w:val="both"/>
        <w:rPr>
          <w:rFonts w:ascii="Arial" w:hAnsi="Arial" w:cs="Arial"/>
          <w:bCs/>
          <w:sz w:val="24"/>
          <w:szCs w:val="24"/>
        </w:rPr>
      </w:pPr>
      <w:r w:rsidRPr="00E70C00">
        <w:rPr>
          <w:rFonts w:ascii="Arial" w:hAnsi="Arial" w:cs="Arial"/>
          <w:bCs/>
          <w:sz w:val="24"/>
          <w:szCs w:val="24"/>
        </w:rPr>
        <w:t>zużycia maksymalnych ilości materiałów i surowców w zakładzie.</w:t>
      </w:r>
    </w:p>
    <w:p w14:paraId="06C7625C" w14:textId="7B45EE9E" w:rsidR="00F64CE6" w:rsidRPr="00E70C00" w:rsidRDefault="00F64CE6" w:rsidP="001E5E9D">
      <w:pPr>
        <w:autoSpaceDE w:val="0"/>
        <w:autoSpaceDN w:val="0"/>
        <w:adjustRightInd w:val="0"/>
        <w:spacing w:before="360" w:line="276" w:lineRule="auto"/>
        <w:jc w:val="both"/>
        <w:rPr>
          <w:rFonts w:ascii="Arial" w:hAnsi="Arial" w:cs="Arial"/>
          <w:bCs/>
        </w:rPr>
      </w:pPr>
      <w:r w:rsidRPr="00E70C00">
        <w:rPr>
          <w:rFonts w:ascii="Arial" w:hAnsi="Arial" w:cs="Arial"/>
          <w:bCs/>
        </w:rPr>
        <w:t xml:space="preserve">Ad.1. </w:t>
      </w:r>
      <w:r w:rsidR="00FF3D08" w:rsidRPr="00E70C00">
        <w:rPr>
          <w:rFonts w:ascii="Arial" w:hAnsi="Arial" w:cs="Arial"/>
          <w:bCs/>
        </w:rPr>
        <w:t xml:space="preserve">Przychylając się do wniosku zarządzającego instalacją wyrażono zgodę na zmianę w punktach: III.4.1. (tabela 12), III.4.2. (tabela 13) decyzji  </w:t>
      </w:r>
      <w:r w:rsidR="00DD1CE9" w:rsidRPr="00E70C00">
        <w:rPr>
          <w:rFonts w:ascii="Arial" w:hAnsi="Arial" w:cs="Arial"/>
          <w:bCs/>
        </w:rPr>
        <w:t xml:space="preserve">tj. </w:t>
      </w:r>
      <w:r w:rsidR="00D00BD3" w:rsidRPr="00E70C00">
        <w:rPr>
          <w:rFonts w:ascii="Arial" w:hAnsi="Arial" w:cs="Arial"/>
          <w:bCs/>
        </w:rPr>
        <w:t>dodan</w:t>
      </w:r>
      <w:r w:rsidR="00DD1CE9" w:rsidRPr="00E70C00">
        <w:rPr>
          <w:rFonts w:ascii="Arial" w:hAnsi="Arial" w:cs="Arial"/>
          <w:bCs/>
        </w:rPr>
        <w:t>o</w:t>
      </w:r>
      <w:r w:rsidR="00D00BD3" w:rsidRPr="00E70C00">
        <w:rPr>
          <w:rFonts w:ascii="Arial" w:hAnsi="Arial" w:cs="Arial"/>
          <w:bCs/>
        </w:rPr>
        <w:t xml:space="preserve"> </w:t>
      </w:r>
      <w:r w:rsidRPr="00E70C00">
        <w:rPr>
          <w:rFonts w:ascii="Arial" w:hAnsi="Arial" w:cs="Arial"/>
          <w:bCs/>
        </w:rPr>
        <w:t>odpad</w:t>
      </w:r>
      <w:r w:rsidR="00DD1CE9" w:rsidRPr="00E70C00">
        <w:rPr>
          <w:rFonts w:ascii="Arial" w:hAnsi="Arial" w:cs="Arial"/>
          <w:bCs/>
        </w:rPr>
        <w:t>y</w:t>
      </w:r>
      <w:r w:rsidRPr="00E70C00">
        <w:rPr>
          <w:rFonts w:ascii="Arial" w:hAnsi="Arial" w:cs="Arial"/>
          <w:bCs/>
        </w:rPr>
        <w:t xml:space="preserve"> przewidzian</w:t>
      </w:r>
      <w:r w:rsidR="00DD1CE9" w:rsidRPr="00E70C00">
        <w:rPr>
          <w:rFonts w:ascii="Arial" w:hAnsi="Arial" w:cs="Arial"/>
          <w:bCs/>
        </w:rPr>
        <w:t>e</w:t>
      </w:r>
      <w:r w:rsidRPr="00E70C00">
        <w:rPr>
          <w:rFonts w:ascii="Arial" w:hAnsi="Arial" w:cs="Arial"/>
          <w:bCs/>
        </w:rPr>
        <w:t xml:space="preserve"> do przetwarzania o następujących kodach: </w:t>
      </w:r>
    </w:p>
    <w:p w14:paraId="05F9C8C8" w14:textId="04286FD2" w:rsidR="00F64CE6" w:rsidRPr="00E70C00" w:rsidRDefault="00F64CE6" w:rsidP="00F64CE6">
      <w:pPr>
        <w:autoSpaceDE w:val="0"/>
        <w:autoSpaceDN w:val="0"/>
        <w:adjustRightInd w:val="0"/>
        <w:spacing w:line="276" w:lineRule="auto"/>
        <w:jc w:val="both"/>
        <w:rPr>
          <w:rFonts w:ascii="Arial" w:hAnsi="Arial" w:cs="Arial"/>
          <w:bCs/>
        </w:rPr>
      </w:pPr>
      <w:r w:rsidRPr="00E70C00">
        <w:rPr>
          <w:rFonts w:ascii="Arial" w:hAnsi="Arial" w:cs="Arial"/>
          <w:bCs/>
        </w:rPr>
        <w:t>12 01 03 – odpady z toczenia i piłowania metali nieżelaznych;</w:t>
      </w:r>
    </w:p>
    <w:p w14:paraId="764FE220" w14:textId="390D672C" w:rsidR="00F64CE6" w:rsidRPr="00E70C00" w:rsidRDefault="00F64CE6" w:rsidP="00F64CE6">
      <w:pPr>
        <w:autoSpaceDE w:val="0"/>
        <w:autoSpaceDN w:val="0"/>
        <w:adjustRightInd w:val="0"/>
        <w:spacing w:line="276" w:lineRule="auto"/>
        <w:jc w:val="both"/>
        <w:rPr>
          <w:rFonts w:ascii="Arial" w:hAnsi="Arial" w:cs="Arial"/>
          <w:bCs/>
        </w:rPr>
      </w:pPr>
      <w:r w:rsidRPr="00E70C00">
        <w:rPr>
          <w:rFonts w:ascii="Arial" w:hAnsi="Arial" w:cs="Arial"/>
          <w:bCs/>
        </w:rPr>
        <w:lastRenderedPageBreak/>
        <w:t>12 01 04 – cząstki i pyły metali nieżelaznych;</w:t>
      </w:r>
    </w:p>
    <w:p w14:paraId="5B1AF8C6" w14:textId="7AC6EA58" w:rsidR="00F64CE6" w:rsidRPr="00E70C00" w:rsidRDefault="00F64CE6" w:rsidP="00F64CE6">
      <w:pPr>
        <w:autoSpaceDE w:val="0"/>
        <w:autoSpaceDN w:val="0"/>
        <w:adjustRightInd w:val="0"/>
        <w:spacing w:line="276" w:lineRule="auto"/>
        <w:jc w:val="both"/>
        <w:rPr>
          <w:rFonts w:ascii="Arial" w:hAnsi="Arial" w:cs="Arial"/>
          <w:bCs/>
        </w:rPr>
      </w:pPr>
      <w:r w:rsidRPr="00E70C00">
        <w:rPr>
          <w:rFonts w:ascii="Arial" w:hAnsi="Arial" w:cs="Arial"/>
          <w:bCs/>
        </w:rPr>
        <w:t>16 01 18 – metale nieżelazne;</w:t>
      </w:r>
    </w:p>
    <w:p w14:paraId="2A36FB4E" w14:textId="6C17F247" w:rsidR="00F64CE6" w:rsidRPr="00E70C00" w:rsidRDefault="00F64CE6" w:rsidP="00F64CE6">
      <w:pPr>
        <w:autoSpaceDE w:val="0"/>
        <w:autoSpaceDN w:val="0"/>
        <w:adjustRightInd w:val="0"/>
        <w:spacing w:line="276" w:lineRule="auto"/>
        <w:jc w:val="both"/>
        <w:rPr>
          <w:rFonts w:ascii="Arial" w:hAnsi="Arial" w:cs="Arial"/>
          <w:bCs/>
        </w:rPr>
      </w:pPr>
      <w:r w:rsidRPr="00E70C00">
        <w:rPr>
          <w:rFonts w:ascii="Arial" w:hAnsi="Arial" w:cs="Arial"/>
          <w:bCs/>
        </w:rPr>
        <w:t>17 04 01 - miedź, brąz, mosiądz;</w:t>
      </w:r>
    </w:p>
    <w:p w14:paraId="153C113E" w14:textId="3D498D69" w:rsidR="00F64CE6" w:rsidRPr="00E70C00" w:rsidRDefault="00F64CE6" w:rsidP="00F64CE6">
      <w:pPr>
        <w:autoSpaceDE w:val="0"/>
        <w:autoSpaceDN w:val="0"/>
        <w:adjustRightInd w:val="0"/>
        <w:spacing w:line="276" w:lineRule="auto"/>
        <w:jc w:val="both"/>
        <w:rPr>
          <w:rFonts w:ascii="Arial" w:hAnsi="Arial" w:cs="Arial"/>
          <w:bCs/>
        </w:rPr>
      </w:pPr>
      <w:r w:rsidRPr="00E70C00">
        <w:rPr>
          <w:rFonts w:ascii="Arial" w:hAnsi="Arial" w:cs="Arial"/>
          <w:bCs/>
        </w:rPr>
        <w:t>19 10 02 – odpady metali nieżelaznych.</w:t>
      </w:r>
    </w:p>
    <w:p w14:paraId="043D4235" w14:textId="3E42A2B7" w:rsidR="00B75DDE" w:rsidRPr="00E70C00" w:rsidRDefault="00FA4F96" w:rsidP="001A6A33">
      <w:pPr>
        <w:autoSpaceDE w:val="0"/>
        <w:autoSpaceDN w:val="0"/>
        <w:adjustRightInd w:val="0"/>
        <w:spacing w:after="240" w:line="276" w:lineRule="auto"/>
        <w:jc w:val="both"/>
        <w:rPr>
          <w:rFonts w:ascii="Arial" w:hAnsi="Arial" w:cs="Arial"/>
          <w:bCs/>
        </w:rPr>
      </w:pPr>
      <w:r w:rsidRPr="00E70C00">
        <w:rPr>
          <w:rFonts w:ascii="Arial" w:hAnsi="Arial" w:cs="Arial"/>
          <w:bCs/>
        </w:rPr>
        <w:t xml:space="preserve">Każdy z ww. odpadów w ilości nie przekraczającej 5 Mg/rok, przy czym łączna ilość odpadów </w:t>
      </w:r>
      <w:r w:rsidR="00666A60" w:rsidRPr="00E70C00">
        <w:rPr>
          <w:rFonts w:ascii="Arial" w:hAnsi="Arial" w:cs="Arial"/>
          <w:bCs/>
        </w:rPr>
        <w:t xml:space="preserve">przeznaczonych do przetwarzanych </w:t>
      </w:r>
      <w:r w:rsidR="00D6571F" w:rsidRPr="00E70C00">
        <w:rPr>
          <w:rFonts w:ascii="Arial" w:hAnsi="Arial" w:cs="Arial"/>
          <w:bCs/>
        </w:rPr>
        <w:t xml:space="preserve">na instalacji w ciągu roku </w:t>
      </w:r>
      <w:r w:rsidRPr="00E70C00">
        <w:rPr>
          <w:rFonts w:ascii="Arial" w:hAnsi="Arial" w:cs="Arial"/>
          <w:bCs/>
        </w:rPr>
        <w:t>nie ulegnie zmianie</w:t>
      </w:r>
      <w:r w:rsidR="00666A60" w:rsidRPr="00E70C00">
        <w:rPr>
          <w:rFonts w:ascii="Arial" w:hAnsi="Arial" w:cs="Arial"/>
          <w:bCs/>
        </w:rPr>
        <w:t xml:space="preserve"> (tj. w dalszym ciągu wynosić będzie 30 370 Mg/rok)</w:t>
      </w:r>
      <w:r w:rsidR="00B75DDE" w:rsidRPr="00E70C00">
        <w:rPr>
          <w:rFonts w:ascii="Arial" w:hAnsi="Arial" w:cs="Arial"/>
          <w:bCs/>
        </w:rPr>
        <w:t>. Największa masa każdego z ww. odpadów, które mogłyby być magazynowane w tym samym czasie to</w:t>
      </w:r>
      <w:r w:rsidR="001A6A33" w:rsidRPr="00E70C00">
        <w:rPr>
          <w:rFonts w:ascii="Arial" w:hAnsi="Arial" w:cs="Arial"/>
          <w:bCs/>
        </w:rPr>
        <w:t> </w:t>
      </w:r>
      <w:r w:rsidR="00B75DDE" w:rsidRPr="00E70C00">
        <w:rPr>
          <w:rFonts w:ascii="Arial" w:hAnsi="Arial" w:cs="Arial"/>
          <w:bCs/>
        </w:rPr>
        <w:t>1</w:t>
      </w:r>
      <w:r w:rsidR="001E5E9D">
        <w:rPr>
          <w:rFonts w:ascii="Arial" w:hAnsi="Arial" w:cs="Arial"/>
          <w:bCs/>
        </w:rPr>
        <w:t> </w:t>
      </w:r>
      <w:r w:rsidR="00B75DDE" w:rsidRPr="00E70C00">
        <w:rPr>
          <w:rFonts w:ascii="Arial" w:hAnsi="Arial" w:cs="Arial"/>
          <w:bCs/>
        </w:rPr>
        <w:t>Mg.</w:t>
      </w:r>
    </w:p>
    <w:p w14:paraId="454AFC18" w14:textId="63C20A34" w:rsidR="00FA4F96" w:rsidRPr="00E70C00" w:rsidRDefault="00FA4F96" w:rsidP="00F64CE6">
      <w:pPr>
        <w:autoSpaceDE w:val="0"/>
        <w:autoSpaceDN w:val="0"/>
        <w:adjustRightInd w:val="0"/>
        <w:spacing w:line="276" w:lineRule="auto"/>
        <w:jc w:val="both"/>
        <w:rPr>
          <w:rFonts w:ascii="Arial" w:hAnsi="Arial" w:cs="Arial"/>
          <w:bCs/>
        </w:rPr>
      </w:pPr>
      <w:r w:rsidRPr="00E70C00">
        <w:rPr>
          <w:rFonts w:ascii="Arial" w:hAnsi="Arial" w:cs="Arial"/>
          <w:bCs/>
        </w:rPr>
        <w:t>W instalacji wytwarzane są odlewy z dodatkiem miedzi, która, jak wskazał zarządzający instalacją, pozyskiwana jest jako czysty surowiec. Ponadto zakład w</w:t>
      </w:r>
      <w:r w:rsidR="00666A60" w:rsidRPr="00E70C00">
        <w:rPr>
          <w:rFonts w:ascii="Arial" w:hAnsi="Arial" w:cs="Arial"/>
          <w:bCs/>
        </w:rPr>
        <w:t> </w:t>
      </w:r>
      <w:r w:rsidRPr="00E70C00">
        <w:rPr>
          <w:rFonts w:ascii="Arial" w:hAnsi="Arial" w:cs="Arial"/>
          <w:bCs/>
        </w:rPr>
        <w:t>ramach obowiązującego pozwolenia zintegrowanego posiada zezwolenie na</w:t>
      </w:r>
      <w:r w:rsidR="00666A60" w:rsidRPr="00E70C00">
        <w:rPr>
          <w:rFonts w:ascii="Arial" w:hAnsi="Arial" w:cs="Arial"/>
          <w:bCs/>
        </w:rPr>
        <w:t> </w:t>
      </w:r>
      <w:r w:rsidRPr="00E70C00">
        <w:rPr>
          <w:rFonts w:ascii="Arial" w:hAnsi="Arial" w:cs="Arial"/>
          <w:bCs/>
        </w:rPr>
        <w:t>przetwarzanie odpadu miedzi</w:t>
      </w:r>
      <w:r w:rsidR="00666A60" w:rsidRPr="00E70C00">
        <w:rPr>
          <w:rFonts w:ascii="Arial" w:hAnsi="Arial" w:cs="Arial"/>
          <w:bCs/>
        </w:rPr>
        <w:t xml:space="preserve"> pod kodami: 02 01 10 (odpady metalowe w ilości 500</w:t>
      </w:r>
      <w:r w:rsidR="001E5E9D">
        <w:rPr>
          <w:rFonts w:ascii="Arial" w:hAnsi="Arial" w:cs="Arial"/>
          <w:bCs/>
        </w:rPr>
        <w:t> </w:t>
      </w:r>
      <w:r w:rsidR="00666A60" w:rsidRPr="00E70C00">
        <w:rPr>
          <w:rFonts w:ascii="Arial" w:hAnsi="Arial" w:cs="Arial"/>
          <w:bCs/>
        </w:rPr>
        <w:t xml:space="preserve">Mg) i 20 01 40 (metale w ilości 500 Mg). </w:t>
      </w:r>
    </w:p>
    <w:p w14:paraId="7E959EE2" w14:textId="42B1AD8E" w:rsidR="00902D51" w:rsidRPr="00E70C00" w:rsidRDefault="00666A60" w:rsidP="00F64CE6">
      <w:pPr>
        <w:autoSpaceDE w:val="0"/>
        <w:autoSpaceDN w:val="0"/>
        <w:adjustRightInd w:val="0"/>
        <w:spacing w:line="276" w:lineRule="auto"/>
        <w:jc w:val="both"/>
        <w:rPr>
          <w:rFonts w:ascii="Arial" w:hAnsi="Arial" w:cs="Arial"/>
          <w:bCs/>
        </w:rPr>
      </w:pPr>
      <w:r w:rsidRPr="00E70C00">
        <w:rPr>
          <w:rFonts w:ascii="Arial" w:hAnsi="Arial" w:cs="Arial"/>
          <w:bCs/>
        </w:rPr>
        <w:t xml:space="preserve">Odpady o kodach 12 01 03, 12 01 04, 16 01 18, 17 04 01, 19 10 02 będą stosowane </w:t>
      </w:r>
      <w:r w:rsidR="00902D51" w:rsidRPr="00E70C00">
        <w:rPr>
          <w:rFonts w:ascii="Arial" w:hAnsi="Arial" w:cs="Arial"/>
          <w:bCs/>
        </w:rPr>
        <w:t>zamiennie</w:t>
      </w:r>
      <w:r w:rsidRPr="00E70C00">
        <w:rPr>
          <w:rFonts w:ascii="Arial" w:hAnsi="Arial" w:cs="Arial"/>
          <w:bCs/>
        </w:rPr>
        <w:t xml:space="preserve"> z odpadami o kodach 02 01 10 i 20 01 40. </w:t>
      </w:r>
    </w:p>
    <w:p w14:paraId="2D2D4C49" w14:textId="2D0E8123" w:rsidR="00666A60" w:rsidRPr="00E70C00" w:rsidRDefault="00902D51" w:rsidP="00F64CE6">
      <w:pPr>
        <w:autoSpaceDE w:val="0"/>
        <w:autoSpaceDN w:val="0"/>
        <w:adjustRightInd w:val="0"/>
        <w:spacing w:line="276" w:lineRule="auto"/>
        <w:jc w:val="both"/>
        <w:rPr>
          <w:rFonts w:ascii="Arial" w:hAnsi="Arial" w:cs="Arial"/>
          <w:bCs/>
        </w:rPr>
      </w:pPr>
      <w:r w:rsidRPr="00E70C00">
        <w:rPr>
          <w:rFonts w:ascii="Arial" w:hAnsi="Arial" w:cs="Arial"/>
          <w:bCs/>
        </w:rPr>
        <w:t xml:space="preserve">W wyniku przetwarzania odpadów rodzaje i ilości wytworzonych odpadów (o kodach 10 09 03 i 10 09 10) nie ulegną zmianie. </w:t>
      </w:r>
    </w:p>
    <w:p w14:paraId="711F45B5" w14:textId="1041BFC6" w:rsidR="00902D51" w:rsidRPr="00E70C00" w:rsidRDefault="00902D51" w:rsidP="00F64CE6">
      <w:pPr>
        <w:autoSpaceDE w:val="0"/>
        <w:autoSpaceDN w:val="0"/>
        <w:adjustRightInd w:val="0"/>
        <w:spacing w:line="276" w:lineRule="auto"/>
        <w:jc w:val="both"/>
        <w:rPr>
          <w:rFonts w:ascii="Arial" w:hAnsi="Arial" w:cs="Arial"/>
          <w:bCs/>
        </w:rPr>
      </w:pPr>
      <w:r w:rsidRPr="00E70C00">
        <w:rPr>
          <w:rFonts w:ascii="Arial" w:hAnsi="Arial" w:cs="Arial"/>
          <w:bCs/>
        </w:rPr>
        <w:t>Nowo dodane odpady będą przetwarzane w procesie odzysku kwalifikowanego jako R4 (recykling lub odzysk metali i związków metali)</w:t>
      </w:r>
      <w:r w:rsidR="001E5E9D">
        <w:rPr>
          <w:rFonts w:ascii="Arial" w:hAnsi="Arial" w:cs="Arial"/>
          <w:bCs/>
        </w:rPr>
        <w:t>. U</w:t>
      </w:r>
      <w:r w:rsidRPr="00E70C00">
        <w:rPr>
          <w:rFonts w:ascii="Arial" w:hAnsi="Arial" w:cs="Arial"/>
          <w:bCs/>
        </w:rPr>
        <w:t>zyskiwane będą z nich odlewy żeliwne</w:t>
      </w:r>
      <w:r w:rsidR="00DD1CE9" w:rsidRPr="00E70C00">
        <w:rPr>
          <w:rFonts w:ascii="Arial" w:hAnsi="Arial" w:cs="Arial"/>
          <w:bCs/>
        </w:rPr>
        <w:t xml:space="preserve"> (wprowadzono zmianę w punkcie III.4.4.1. decyzji)</w:t>
      </w:r>
      <w:r w:rsidRPr="00E70C00">
        <w:rPr>
          <w:rFonts w:ascii="Arial" w:hAnsi="Arial" w:cs="Arial"/>
          <w:bCs/>
        </w:rPr>
        <w:t>.</w:t>
      </w:r>
      <w:r w:rsidR="00CA60BB" w:rsidRPr="00E70C00">
        <w:rPr>
          <w:rFonts w:ascii="Arial" w:hAnsi="Arial" w:cs="Arial"/>
          <w:bCs/>
        </w:rPr>
        <w:t xml:space="preserve"> Proces produkcji nie ulegnie zmianie – miedź wykorzystywana dotychczas jako surowiec nie będący odpadem będzie w miarę możliwości (w zależności od możliwości pozyskiwania miedzi) zastępowana odpadem miedzi. </w:t>
      </w:r>
    </w:p>
    <w:p w14:paraId="34515F4A" w14:textId="55584294" w:rsidR="00666A60" w:rsidRPr="00E70C00" w:rsidRDefault="00DD1CE9" w:rsidP="00F64CE6">
      <w:pPr>
        <w:autoSpaceDE w:val="0"/>
        <w:autoSpaceDN w:val="0"/>
        <w:adjustRightInd w:val="0"/>
        <w:spacing w:line="276" w:lineRule="auto"/>
        <w:jc w:val="both"/>
        <w:rPr>
          <w:rFonts w:ascii="Arial" w:hAnsi="Arial" w:cs="Arial"/>
          <w:bCs/>
        </w:rPr>
      </w:pPr>
      <w:r w:rsidRPr="00E70C00">
        <w:rPr>
          <w:rFonts w:ascii="Arial" w:hAnsi="Arial" w:cs="Arial"/>
          <w:bCs/>
        </w:rPr>
        <w:t>Ww. o</w:t>
      </w:r>
      <w:r w:rsidR="00666A60" w:rsidRPr="00E70C00">
        <w:rPr>
          <w:rFonts w:ascii="Arial" w:hAnsi="Arial" w:cs="Arial"/>
          <w:bCs/>
        </w:rPr>
        <w:t>dpady będą magazynowane wewnątrz hali w wydzielonym miejscu w</w:t>
      </w:r>
      <w:r w:rsidRPr="00E70C00">
        <w:rPr>
          <w:rFonts w:ascii="Arial" w:hAnsi="Arial" w:cs="Arial"/>
          <w:bCs/>
        </w:rPr>
        <w:t> </w:t>
      </w:r>
      <w:r w:rsidR="00666A60" w:rsidRPr="00E70C00">
        <w:rPr>
          <w:rFonts w:ascii="Arial" w:hAnsi="Arial" w:cs="Arial"/>
          <w:bCs/>
        </w:rPr>
        <w:t>zamkniętych skrzyniach (o wymiarach ok. 1m x 1m x 1m lub w pojemnikach o</w:t>
      </w:r>
      <w:r w:rsidRPr="00E70C00">
        <w:rPr>
          <w:rFonts w:ascii="Arial" w:hAnsi="Arial" w:cs="Arial"/>
          <w:bCs/>
        </w:rPr>
        <w:t> </w:t>
      </w:r>
      <w:r w:rsidR="00666A60" w:rsidRPr="00E70C00">
        <w:rPr>
          <w:rFonts w:ascii="Arial" w:hAnsi="Arial" w:cs="Arial"/>
          <w:bCs/>
        </w:rPr>
        <w:t xml:space="preserve">zbliżonych wymiarach). </w:t>
      </w:r>
      <w:r w:rsidR="009B4F47" w:rsidRPr="00E70C00">
        <w:rPr>
          <w:rFonts w:ascii="Arial" w:hAnsi="Arial" w:cs="Arial"/>
          <w:bCs/>
        </w:rPr>
        <w:t>Dotychczasowe miejsca magazynowania surowca miedzi zostaną przekształcone w miejsca magazynowania odpadów. Dostęp do odpadów będą posiadały osoby</w:t>
      </w:r>
      <w:r w:rsidR="00CA60BB" w:rsidRPr="00E70C00">
        <w:rPr>
          <w:rFonts w:ascii="Arial" w:hAnsi="Arial" w:cs="Arial"/>
          <w:bCs/>
        </w:rPr>
        <w:t xml:space="preserve"> uprawnione</w:t>
      </w:r>
      <w:r w:rsidR="009B4F47" w:rsidRPr="00E70C00">
        <w:rPr>
          <w:rFonts w:ascii="Arial" w:hAnsi="Arial" w:cs="Arial"/>
          <w:bCs/>
        </w:rPr>
        <w:t>.</w:t>
      </w:r>
    </w:p>
    <w:p w14:paraId="7ABEEACF" w14:textId="00C73B0E" w:rsidR="00CA60BB" w:rsidRPr="00E70C00" w:rsidRDefault="00CA60BB" w:rsidP="001A6A33">
      <w:pPr>
        <w:autoSpaceDE w:val="0"/>
        <w:autoSpaceDN w:val="0"/>
        <w:adjustRightInd w:val="0"/>
        <w:spacing w:after="240" w:line="276" w:lineRule="auto"/>
        <w:jc w:val="both"/>
        <w:rPr>
          <w:rFonts w:ascii="Arial" w:hAnsi="Arial" w:cs="Arial"/>
          <w:bCs/>
        </w:rPr>
      </w:pPr>
      <w:r w:rsidRPr="00E70C00">
        <w:rPr>
          <w:rFonts w:ascii="Arial" w:hAnsi="Arial" w:cs="Arial"/>
          <w:bCs/>
        </w:rPr>
        <w:t xml:space="preserve">Zarządzający instalacją nie przewiduje zmian w zakresie monitorowania miejsc magazynowania odpadów w związku z przetwarzaniem odpadów miedzi. </w:t>
      </w:r>
    </w:p>
    <w:p w14:paraId="04BC5259" w14:textId="76F23B96" w:rsidR="00E61F56" w:rsidRPr="00E70C00" w:rsidRDefault="00374524" w:rsidP="00D00BD3">
      <w:pPr>
        <w:autoSpaceDE w:val="0"/>
        <w:autoSpaceDN w:val="0"/>
        <w:adjustRightInd w:val="0"/>
        <w:spacing w:line="276" w:lineRule="auto"/>
        <w:jc w:val="both"/>
        <w:rPr>
          <w:rFonts w:ascii="Arial" w:hAnsi="Arial" w:cs="Arial"/>
          <w:bCs/>
        </w:rPr>
      </w:pPr>
      <w:r w:rsidRPr="00E70C00">
        <w:rPr>
          <w:rFonts w:ascii="Arial" w:hAnsi="Arial" w:cs="Arial"/>
          <w:bCs/>
        </w:rPr>
        <w:t>W związku z powyższym największa masa odpadów</w:t>
      </w:r>
      <w:r w:rsidR="00E61F56" w:rsidRPr="00E70C00">
        <w:rPr>
          <w:rFonts w:ascii="Arial" w:hAnsi="Arial" w:cs="Arial"/>
          <w:bCs/>
        </w:rPr>
        <w:t xml:space="preserve"> przewidzianych do</w:t>
      </w:r>
      <w:r w:rsidR="006C475E" w:rsidRPr="00E70C00">
        <w:rPr>
          <w:rFonts w:ascii="Arial" w:hAnsi="Arial" w:cs="Arial"/>
          <w:bCs/>
        </w:rPr>
        <w:t> </w:t>
      </w:r>
      <w:r w:rsidR="00E61F56" w:rsidRPr="00E70C00">
        <w:rPr>
          <w:rFonts w:ascii="Arial" w:hAnsi="Arial" w:cs="Arial"/>
          <w:bCs/>
        </w:rPr>
        <w:t>przetworzenia</w:t>
      </w:r>
      <w:r w:rsidRPr="00E70C00">
        <w:rPr>
          <w:rFonts w:ascii="Arial" w:hAnsi="Arial" w:cs="Arial"/>
          <w:bCs/>
        </w:rPr>
        <w:t>, która mogłaby być magazynowana w tym samym czasie na terenie instalacji ulegnie z</w:t>
      </w:r>
      <w:r w:rsidR="00E61F56" w:rsidRPr="00E70C00">
        <w:rPr>
          <w:rFonts w:ascii="Arial" w:hAnsi="Arial" w:cs="Arial"/>
          <w:bCs/>
        </w:rPr>
        <w:t>większeniu łącznie o 5 Mg (tj. po 1 Mg każdego odpadu dodanego niniejszą decyzją)</w:t>
      </w:r>
      <w:r w:rsidR="006C475E" w:rsidRPr="00E70C00">
        <w:rPr>
          <w:rFonts w:ascii="Arial" w:hAnsi="Arial" w:cs="Arial"/>
          <w:bCs/>
        </w:rPr>
        <w:t xml:space="preserve"> - pkt III.4.1. tabela 12</w:t>
      </w:r>
      <w:r w:rsidR="00E61F56" w:rsidRPr="00E70C00">
        <w:rPr>
          <w:rFonts w:ascii="Arial" w:hAnsi="Arial" w:cs="Arial"/>
          <w:bCs/>
        </w:rPr>
        <w:t>.</w:t>
      </w:r>
    </w:p>
    <w:p w14:paraId="73F56E93" w14:textId="7D53350F" w:rsidR="00374524" w:rsidRPr="00E70C00" w:rsidRDefault="00374524" w:rsidP="001A6A33">
      <w:pPr>
        <w:autoSpaceDE w:val="0"/>
        <w:autoSpaceDN w:val="0"/>
        <w:adjustRightInd w:val="0"/>
        <w:spacing w:after="240" w:line="276" w:lineRule="auto"/>
        <w:jc w:val="both"/>
        <w:rPr>
          <w:rFonts w:ascii="Arial" w:hAnsi="Arial" w:cs="Arial"/>
          <w:bCs/>
        </w:rPr>
      </w:pPr>
      <w:r w:rsidRPr="00E70C00">
        <w:rPr>
          <w:rFonts w:ascii="Arial" w:hAnsi="Arial" w:cs="Arial"/>
          <w:bCs/>
        </w:rPr>
        <w:t>Maksymalna roczna ilość odpadów przeznaczonych do przetwarzania nie zwiększy się. Również nie ulegną zmianie rodzaj oraz ilość odpadów wytwarzanych w wyniku przetwarzania odpadów.</w:t>
      </w:r>
    </w:p>
    <w:p w14:paraId="213CF40A" w14:textId="0665B3D2" w:rsidR="00A43A47" w:rsidRPr="00E70C00" w:rsidRDefault="00A43A47" w:rsidP="00A43A47">
      <w:pPr>
        <w:tabs>
          <w:tab w:val="left" w:pos="360"/>
          <w:tab w:val="left" w:pos="720"/>
        </w:tabs>
        <w:spacing w:line="276" w:lineRule="auto"/>
        <w:jc w:val="both"/>
        <w:rPr>
          <w:rFonts w:ascii="Arial" w:hAnsi="Arial" w:cs="Arial"/>
        </w:rPr>
      </w:pPr>
      <w:r w:rsidRPr="00E70C00">
        <w:rPr>
          <w:rFonts w:ascii="Arial" w:hAnsi="Arial" w:cs="Arial"/>
        </w:rPr>
        <w:t>W myśl zapisów art. 187 ust. 4a ustawy z dnia 27 kwietnia 2001 r. Prawo ochrony środowiska w pozwoleniu ustanowiono zabezpieczenie roszczeń zgodnie z art. 48a ustawy z dnia 14 grudnia 2012 r.</w:t>
      </w:r>
      <w:r w:rsidR="001A6A33" w:rsidRPr="00E70C00">
        <w:rPr>
          <w:rFonts w:ascii="Arial" w:hAnsi="Arial" w:cs="Arial"/>
        </w:rPr>
        <w:t xml:space="preserve"> </w:t>
      </w:r>
      <w:r w:rsidRPr="00E70C00">
        <w:rPr>
          <w:rFonts w:ascii="Arial" w:hAnsi="Arial" w:cs="Arial"/>
        </w:rPr>
        <w:t>o</w:t>
      </w:r>
      <w:r w:rsidR="001A6A33" w:rsidRPr="00E70C00">
        <w:rPr>
          <w:rFonts w:ascii="Arial" w:hAnsi="Arial" w:cs="Arial"/>
        </w:rPr>
        <w:t> </w:t>
      </w:r>
      <w:r w:rsidRPr="00E70C00">
        <w:rPr>
          <w:rFonts w:ascii="Arial" w:hAnsi="Arial" w:cs="Arial"/>
        </w:rPr>
        <w:t>odpadach</w:t>
      </w:r>
      <w:r w:rsidR="00042363" w:rsidRPr="00E70C00">
        <w:rPr>
          <w:rFonts w:ascii="Arial" w:hAnsi="Arial" w:cs="Arial"/>
        </w:rPr>
        <w:t xml:space="preserve"> (t.j. Dz. U. z 2023 r. poz. 1587 ze zm</w:t>
      </w:r>
      <w:r w:rsidRPr="00E70C00">
        <w:rPr>
          <w:rFonts w:ascii="Arial" w:hAnsi="Arial" w:cs="Arial"/>
        </w:rPr>
        <w:t>.</w:t>
      </w:r>
      <w:r w:rsidR="00042363" w:rsidRPr="00E70C00">
        <w:rPr>
          <w:rFonts w:ascii="Arial" w:hAnsi="Arial" w:cs="Arial"/>
        </w:rPr>
        <w:t>).</w:t>
      </w:r>
      <w:r w:rsidRPr="00E70C00">
        <w:rPr>
          <w:rFonts w:ascii="Arial" w:hAnsi="Arial" w:cs="Arial"/>
        </w:rPr>
        <w:t xml:space="preserve"> </w:t>
      </w:r>
      <w:r w:rsidRPr="00E70C00">
        <w:rPr>
          <w:rFonts w:ascii="Arial" w:hAnsi="Arial" w:cs="Arial"/>
        </w:rPr>
        <w:lastRenderedPageBreak/>
        <w:t>Zgodnie z art. 48a ust. 3 ustawy o odpadach wysokość zabezpieczenia roszczeń obliczona została jako iloczyn największej masy </w:t>
      </w:r>
      <w:bookmarkStart w:id="6" w:name="highlightHit_1191"/>
      <w:bookmarkEnd w:id="6"/>
      <w:r w:rsidRPr="00E70C00">
        <w:rPr>
          <w:rFonts w:ascii="Arial" w:hAnsi="Arial" w:cs="Arial"/>
        </w:rPr>
        <w:t>odpadów, które mogłyby być magazynowane w instalacji, oraz stawki zabezpieczenia roszczeń określonej</w:t>
      </w:r>
      <w:r w:rsidR="001A6A33" w:rsidRPr="00E70C00">
        <w:rPr>
          <w:rFonts w:ascii="Arial" w:hAnsi="Arial" w:cs="Arial"/>
        </w:rPr>
        <w:t xml:space="preserve"> </w:t>
      </w:r>
      <w:r w:rsidRPr="00E70C00">
        <w:rPr>
          <w:rFonts w:ascii="Arial" w:hAnsi="Arial" w:cs="Arial"/>
        </w:rPr>
        <w:t>w</w:t>
      </w:r>
      <w:r w:rsidR="001A6A33" w:rsidRPr="00E70C00">
        <w:rPr>
          <w:rFonts w:ascii="Arial" w:hAnsi="Arial" w:cs="Arial"/>
        </w:rPr>
        <w:t> </w:t>
      </w:r>
      <w:r w:rsidRPr="00E70C00">
        <w:rPr>
          <w:rFonts w:ascii="Arial" w:hAnsi="Arial" w:cs="Arial"/>
        </w:rPr>
        <w:t>rozporządzeniu Ministra Środowiska z dnia 7 lutego 2019 r., w sprawie wysokości stawek zabezpieczenia roszczeń (Dz. U. z 2019 r. poz. 256).</w:t>
      </w:r>
    </w:p>
    <w:p w14:paraId="3A6AEEC9" w14:textId="443F4ADF" w:rsidR="00A43A47" w:rsidRPr="00E70C00" w:rsidRDefault="00A43A47" w:rsidP="00A43A47">
      <w:pPr>
        <w:tabs>
          <w:tab w:val="left" w:pos="360"/>
          <w:tab w:val="left" w:pos="720"/>
        </w:tabs>
        <w:spacing w:line="276" w:lineRule="auto"/>
        <w:jc w:val="both"/>
        <w:rPr>
          <w:rFonts w:ascii="Arial" w:hAnsi="Arial" w:cs="Arial"/>
        </w:rPr>
      </w:pPr>
      <w:r w:rsidRPr="00E70C00">
        <w:rPr>
          <w:rFonts w:ascii="Arial" w:hAnsi="Arial" w:cs="Arial"/>
        </w:rPr>
        <w:t>W punkcie XII decyzji określono dla prowadzącego instalację zabezpieczenie</w:t>
      </w:r>
      <w:r w:rsidR="001A6A33" w:rsidRPr="00E70C00">
        <w:rPr>
          <w:rFonts w:ascii="Arial" w:hAnsi="Arial" w:cs="Arial"/>
        </w:rPr>
        <w:t xml:space="preserve"> </w:t>
      </w:r>
      <w:r w:rsidRPr="00E70C00">
        <w:rPr>
          <w:rFonts w:ascii="Arial" w:hAnsi="Arial" w:cs="Arial"/>
        </w:rPr>
        <w:t xml:space="preserve"> roszczeń w wysokości 11</w:t>
      </w:r>
      <w:r w:rsidR="001A6A33" w:rsidRPr="00E70C00">
        <w:rPr>
          <w:rFonts w:ascii="Arial" w:hAnsi="Arial" w:cs="Arial"/>
        </w:rPr>
        <w:t xml:space="preserve"> </w:t>
      </w:r>
      <w:r w:rsidRPr="00E70C00">
        <w:rPr>
          <w:rFonts w:ascii="Arial" w:hAnsi="Arial" w:cs="Arial"/>
        </w:rPr>
        <w:t xml:space="preserve">020,60 PLN w formie depozytu. Wprowadzone zmiany tj. dodanie odpadów o kodach: 12 01 03, 12 01 04, 16 01 18, 17 04 01, 19 10 02 spowodowało konieczność zwiększenia wysokości zabezpieczenia do kwoty 11 025,60PLN (postanowienie </w:t>
      </w:r>
      <w:r w:rsidR="00042363" w:rsidRPr="00E70C00">
        <w:rPr>
          <w:rFonts w:ascii="Arial" w:hAnsi="Arial" w:cs="Arial"/>
        </w:rPr>
        <w:t>Marszałka Wojewód</w:t>
      </w:r>
      <w:r w:rsidRPr="00E70C00">
        <w:rPr>
          <w:rFonts w:ascii="Arial" w:hAnsi="Arial" w:cs="Arial"/>
        </w:rPr>
        <w:t>z</w:t>
      </w:r>
      <w:r w:rsidR="00042363" w:rsidRPr="00E70C00">
        <w:rPr>
          <w:rFonts w:ascii="Arial" w:hAnsi="Arial" w:cs="Arial"/>
        </w:rPr>
        <w:t>twa Podkarpackiego z</w:t>
      </w:r>
      <w:r w:rsidRPr="00E70C00">
        <w:rPr>
          <w:rFonts w:ascii="Arial" w:hAnsi="Arial" w:cs="Arial"/>
        </w:rPr>
        <w:t xml:space="preserve"> dnia 0</w:t>
      </w:r>
      <w:r w:rsidR="00042363" w:rsidRPr="00E70C00">
        <w:rPr>
          <w:rFonts w:ascii="Arial" w:hAnsi="Arial" w:cs="Arial"/>
        </w:rPr>
        <w:t>4</w:t>
      </w:r>
      <w:r w:rsidRPr="00E70C00">
        <w:rPr>
          <w:rFonts w:ascii="Arial" w:hAnsi="Arial" w:cs="Arial"/>
        </w:rPr>
        <w:t>.04.2024r. znak OS-I.7222.21.2.2024.AC)</w:t>
      </w:r>
    </w:p>
    <w:p w14:paraId="68D9034C" w14:textId="77777777" w:rsidR="001A6A33" w:rsidRPr="00E70C00" w:rsidRDefault="001A6A33" w:rsidP="001A6A33">
      <w:pPr>
        <w:spacing w:before="240" w:line="276" w:lineRule="auto"/>
        <w:contextualSpacing/>
        <w:jc w:val="both"/>
        <w:rPr>
          <w:rFonts w:ascii="Arial" w:hAnsi="Arial" w:cs="Arial"/>
        </w:rPr>
      </w:pPr>
    </w:p>
    <w:p w14:paraId="3FB1638B" w14:textId="1B0E1C6E" w:rsidR="0021545D" w:rsidRPr="00E70C00" w:rsidRDefault="00DD1CE9" w:rsidP="00E70C00">
      <w:pPr>
        <w:spacing w:before="240" w:line="276" w:lineRule="auto"/>
        <w:contextualSpacing/>
        <w:jc w:val="both"/>
        <w:rPr>
          <w:rFonts w:ascii="Arial" w:hAnsi="Arial" w:cs="Arial"/>
          <w:bCs/>
        </w:rPr>
      </w:pPr>
      <w:r w:rsidRPr="00E70C00">
        <w:rPr>
          <w:rFonts w:ascii="Arial" w:hAnsi="Arial" w:cs="Arial"/>
        </w:rPr>
        <w:t>Ad.2.</w:t>
      </w:r>
      <w:r w:rsidR="00685C0A" w:rsidRPr="00E70C00">
        <w:rPr>
          <w:rFonts w:ascii="Arial" w:hAnsi="Arial" w:cs="Arial"/>
        </w:rPr>
        <w:t xml:space="preserve"> </w:t>
      </w:r>
      <w:r w:rsidR="0021545D" w:rsidRPr="00E70C00">
        <w:rPr>
          <w:rFonts w:ascii="Arial" w:hAnsi="Arial" w:cs="Arial"/>
          <w:bCs/>
        </w:rPr>
        <w:t>Przychylono się do wniosku zarządzającego instalacją i dokonano zmiany w</w:t>
      </w:r>
      <w:r w:rsidR="00E70C00">
        <w:rPr>
          <w:rFonts w:ascii="Arial" w:hAnsi="Arial" w:cs="Arial"/>
          <w:bCs/>
        </w:rPr>
        <w:t> </w:t>
      </w:r>
      <w:r w:rsidR="0021545D" w:rsidRPr="00E70C00">
        <w:rPr>
          <w:rFonts w:ascii="Arial" w:hAnsi="Arial" w:cs="Arial"/>
          <w:bCs/>
        </w:rPr>
        <w:t>punkcie IV decyzji</w:t>
      </w:r>
      <w:r w:rsidR="00384E96" w:rsidRPr="00E70C00">
        <w:rPr>
          <w:rFonts w:ascii="Arial" w:hAnsi="Arial" w:cs="Arial"/>
          <w:bCs/>
        </w:rPr>
        <w:t xml:space="preserve"> w tabeli 16 określającej rodzaj i maksymalną ilości wykorzystywanej energii, materiałów, surowców i paliw, </w:t>
      </w:r>
      <w:r w:rsidR="0021545D" w:rsidRPr="00E70C00">
        <w:rPr>
          <w:rFonts w:ascii="Arial" w:hAnsi="Arial" w:cs="Arial"/>
          <w:bCs/>
        </w:rPr>
        <w:t>poprzez:</w:t>
      </w:r>
    </w:p>
    <w:p w14:paraId="786A49AE" w14:textId="2437B201" w:rsidR="00384E96" w:rsidRPr="00E70C00" w:rsidRDefault="00384E96" w:rsidP="004334AA">
      <w:pPr>
        <w:pStyle w:val="Akapitzlist"/>
        <w:numPr>
          <w:ilvl w:val="0"/>
          <w:numId w:val="32"/>
        </w:numPr>
        <w:ind w:left="426" w:hanging="426"/>
        <w:jc w:val="both"/>
        <w:rPr>
          <w:rFonts w:ascii="Arial" w:hAnsi="Arial" w:cs="Arial"/>
          <w:bCs/>
          <w:sz w:val="24"/>
          <w:szCs w:val="24"/>
        </w:rPr>
      </w:pPr>
      <w:r w:rsidRPr="00E70C00">
        <w:rPr>
          <w:rFonts w:ascii="Arial" w:hAnsi="Arial" w:cs="Arial"/>
          <w:bCs/>
          <w:sz w:val="24"/>
          <w:szCs w:val="24"/>
        </w:rPr>
        <w:t>zastąpienie propanu gazem ziemnym</w:t>
      </w:r>
      <w:r w:rsidR="004334AA" w:rsidRPr="00E70C00">
        <w:rPr>
          <w:rFonts w:ascii="Arial" w:hAnsi="Arial" w:cs="Arial"/>
          <w:bCs/>
          <w:sz w:val="24"/>
          <w:szCs w:val="24"/>
        </w:rPr>
        <w:t xml:space="preserve"> (poz. 1 w tabeli)</w:t>
      </w:r>
      <w:r w:rsidRPr="00E70C00">
        <w:rPr>
          <w:rFonts w:ascii="Arial" w:hAnsi="Arial" w:cs="Arial"/>
          <w:bCs/>
          <w:sz w:val="24"/>
          <w:szCs w:val="24"/>
        </w:rPr>
        <w:t xml:space="preserve">, </w:t>
      </w:r>
    </w:p>
    <w:p w14:paraId="12417C8C" w14:textId="7B3C6E0D" w:rsidR="004334AA" w:rsidRPr="00E70C00" w:rsidRDefault="004334AA" w:rsidP="004334AA">
      <w:pPr>
        <w:pStyle w:val="Akapitzlist"/>
        <w:numPr>
          <w:ilvl w:val="0"/>
          <w:numId w:val="32"/>
        </w:numPr>
        <w:ind w:left="426" w:hanging="426"/>
        <w:jc w:val="both"/>
        <w:rPr>
          <w:rFonts w:ascii="Arial" w:hAnsi="Arial" w:cs="Arial"/>
          <w:bCs/>
          <w:sz w:val="24"/>
          <w:szCs w:val="24"/>
        </w:rPr>
      </w:pPr>
      <w:r w:rsidRPr="00E70C00">
        <w:rPr>
          <w:rFonts w:ascii="Arial" w:hAnsi="Arial" w:cs="Arial"/>
          <w:bCs/>
          <w:sz w:val="24"/>
          <w:szCs w:val="24"/>
        </w:rPr>
        <w:t>zwiększenie ilości zużywanej energii elektrycznej (poz. 2 w tabeli),</w:t>
      </w:r>
    </w:p>
    <w:p w14:paraId="347AD3DD" w14:textId="15FF7DD5" w:rsidR="00384E96" w:rsidRPr="00E70C00" w:rsidRDefault="00384E96" w:rsidP="004334AA">
      <w:pPr>
        <w:pStyle w:val="Akapitzlist"/>
        <w:numPr>
          <w:ilvl w:val="0"/>
          <w:numId w:val="32"/>
        </w:numPr>
        <w:ind w:left="426" w:hanging="426"/>
        <w:jc w:val="both"/>
        <w:rPr>
          <w:rFonts w:ascii="Arial" w:hAnsi="Arial" w:cs="Arial"/>
          <w:bCs/>
          <w:sz w:val="24"/>
          <w:szCs w:val="24"/>
        </w:rPr>
      </w:pPr>
      <w:r w:rsidRPr="00E70C00">
        <w:rPr>
          <w:rFonts w:ascii="Arial" w:hAnsi="Arial" w:cs="Arial"/>
          <w:bCs/>
          <w:sz w:val="24"/>
          <w:szCs w:val="24"/>
        </w:rPr>
        <w:t>zmianę ilości zużywanych do odlewów dodatków (nie zmieni się łączna maksymalna ilość zużytych dodatków)</w:t>
      </w:r>
      <w:r w:rsidR="004334AA" w:rsidRPr="00E70C00">
        <w:rPr>
          <w:rFonts w:ascii="Arial" w:hAnsi="Arial" w:cs="Arial"/>
          <w:bCs/>
          <w:sz w:val="24"/>
          <w:szCs w:val="24"/>
        </w:rPr>
        <w:t xml:space="preserve"> (poz. 7-13 w tabeli)</w:t>
      </w:r>
      <w:r w:rsidRPr="00E70C00">
        <w:rPr>
          <w:rFonts w:ascii="Arial" w:hAnsi="Arial" w:cs="Arial"/>
          <w:bCs/>
          <w:sz w:val="24"/>
          <w:szCs w:val="24"/>
        </w:rPr>
        <w:t>,</w:t>
      </w:r>
    </w:p>
    <w:p w14:paraId="54466D62" w14:textId="53519D51" w:rsidR="004334AA" w:rsidRPr="00E70C00" w:rsidRDefault="00384E96" w:rsidP="004334AA">
      <w:pPr>
        <w:pStyle w:val="Akapitzlist"/>
        <w:numPr>
          <w:ilvl w:val="0"/>
          <w:numId w:val="32"/>
        </w:numPr>
        <w:ind w:left="426" w:hanging="426"/>
        <w:jc w:val="both"/>
        <w:rPr>
          <w:rFonts w:ascii="Arial" w:hAnsi="Arial" w:cs="Arial"/>
          <w:bCs/>
          <w:sz w:val="24"/>
          <w:szCs w:val="24"/>
        </w:rPr>
      </w:pPr>
      <w:r w:rsidRPr="00E70C00">
        <w:rPr>
          <w:rFonts w:ascii="Arial" w:hAnsi="Arial" w:cs="Arial"/>
          <w:bCs/>
          <w:sz w:val="24"/>
          <w:szCs w:val="24"/>
        </w:rPr>
        <w:t>zastąpienie nazw handlowych</w:t>
      </w:r>
      <w:r w:rsidR="004334AA" w:rsidRPr="00E70C00">
        <w:rPr>
          <w:rFonts w:ascii="Arial" w:hAnsi="Arial" w:cs="Arial"/>
          <w:bCs/>
          <w:sz w:val="24"/>
          <w:szCs w:val="24"/>
        </w:rPr>
        <w:t>:</w:t>
      </w:r>
    </w:p>
    <w:p w14:paraId="16F2B316" w14:textId="6FEC78C5" w:rsidR="004334AA" w:rsidRPr="00E70C00" w:rsidRDefault="00384E96" w:rsidP="004334AA">
      <w:pPr>
        <w:pStyle w:val="Akapitzlist"/>
        <w:numPr>
          <w:ilvl w:val="0"/>
          <w:numId w:val="33"/>
        </w:numPr>
        <w:ind w:left="851" w:hanging="425"/>
        <w:jc w:val="both"/>
        <w:rPr>
          <w:rFonts w:ascii="Arial" w:hAnsi="Arial" w:cs="Arial"/>
          <w:bCs/>
          <w:sz w:val="24"/>
          <w:szCs w:val="24"/>
        </w:rPr>
      </w:pPr>
      <w:r w:rsidRPr="00E70C00">
        <w:rPr>
          <w:rFonts w:ascii="Arial" w:hAnsi="Arial" w:cs="Arial"/>
          <w:bCs/>
          <w:sz w:val="24"/>
          <w:szCs w:val="24"/>
        </w:rPr>
        <w:t>żywic (wraz z utwardzaczami do żywic) na jedną ogólną nazwę “żywice do</w:t>
      </w:r>
      <w:r w:rsidR="004334AA" w:rsidRPr="00E70C00">
        <w:rPr>
          <w:rFonts w:ascii="Arial" w:hAnsi="Arial" w:cs="Arial"/>
          <w:bCs/>
          <w:sz w:val="24"/>
          <w:szCs w:val="24"/>
        </w:rPr>
        <w:t> </w:t>
      </w:r>
      <w:r w:rsidRPr="00E70C00">
        <w:rPr>
          <w:rFonts w:ascii="Arial" w:hAnsi="Arial" w:cs="Arial"/>
          <w:bCs/>
          <w:sz w:val="24"/>
          <w:szCs w:val="24"/>
        </w:rPr>
        <w:t>utwardzania rdzeni”</w:t>
      </w:r>
      <w:r w:rsidR="004334AA" w:rsidRPr="00E70C00">
        <w:rPr>
          <w:rFonts w:ascii="Arial" w:hAnsi="Arial" w:cs="Arial"/>
          <w:bCs/>
          <w:sz w:val="24"/>
          <w:szCs w:val="24"/>
        </w:rPr>
        <w:t xml:space="preserve"> </w:t>
      </w:r>
      <w:r w:rsidR="00864D8F" w:rsidRPr="00E70C00">
        <w:rPr>
          <w:rFonts w:ascii="Arial" w:hAnsi="Arial" w:cs="Arial"/>
          <w:bCs/>
          <w:sz w:val="24"/>
          <w:szCs w:val="24"/>
        </w:rPr>
        <w:t xml:space="preserve">i ujęcie wszystkich w jednej pozycji 21 w tabeli </w:t>
      </w:r>
      <w:r w:rsidR="004334AA" w:rsidRPr="00E70C00">
        <w:rPr>
          <w:rFonts w:ascii="Arial" w:hAnsi="Arial" w:cs="Arial"/>
          <w:bCs/>
          <w:sz w:val="24"/>
          <w:szCs w:val="24"/>
        </w:rPr>
        <w:t>(</w:t>
      </w:r>
      <w:r w:rsidR="00864D8F" w:rsidRPr="00E70C00">
        <w:rPr>
          <w:rFonts w:ascii="Arial" w:hAnsi="Arial" w:cs="Arial"/>
          <w:bCs/>
          <w:sz w:val="24"/>
          <w:szCs w:val="24"/>
        </w:rPr>
        <w:t xml:space="preserve">przed zmianą </w:t>
      </w:r>
      <w:r w:rsidR="004334AA" w:rsidRPr="00E70C00">
        <w:rPr>
          <w:rFonts w:ascii="Arial" w:hAnsi="Arial" w:cs="Arial"/>
          <w:bCs/>
          <w:sz w:val="24"/>
          <w:szCs w:val="24"/>
        </w:rPr>
        <w:t>poz. 21-24 w tabeli),</w:t>
      </w:r>
      <w:r w:rsidR="00AD6639" w:rsidRPr="00E70C00">
        <w:rPr>
          <w:rFonts w:ascii="Arial" w:hAnsi="Arial" w:cs="Arial"/>
          <w:bCs/>
          <w:sz w:val="24"/>
          <w:szCs w:val="24"/>
        </w:rPr>
        <w:t xml:space="preserve"> łączna ilość żywic nie ulegnie zmianie,</w:t>
      </w:r>
    </w:p>
    <w:p w14:paraId="73A2F652" w14:textId="10B8CB60" w:rsidR="004334AA" w:rsidRPr="00E70C00" w:rsidRDefault="004334AA" w:rsidP="004334AA">
      <w:pPr>
        <w:pStyle w:val="Akapitzlist"/>
        <w:numPr>
          <w:ilvl w:val="0"/>
          <w:numId w:val="33"/>
        </w:numPr>
        <w:ind w:left="851" w:hanging="425"/>
        <w:jc w:val="both"/>
        <w:rPr>
          <w:rFonts w:ascii="Arial" w:hAnsi="Arial" w:cs="Arial"/>
          <w:bCs/>
          <w:sz w:val="24"/>
          <w:szCs w:val="24"/>
        </w:rPr>
      </w:pPr>
      <w:r w:rsidRPr="00E70C00">
        <w:rPr>
          <w:rFonts w:ascii="Arial" w:hAnsi="Arial" w:cs="Arial"/>
          <w:bCs/>
          <w:sz w:val="24"/>
          <w:szCs w:val="24"/>
        </w:rPr>
        <w:t xml:space="preserve">materiałów lakierniczych na jedną nazwę  “materiały lakiernicze” </w:t>
      </w:r>
      <w:r w:rsidR="00864D8F" w:rsidRPr="00E70C00">
        <w:rPr>
          <w:rFonts w:ascii="Arial" w:hAnsi="Arial" w:cs="Arial"/>
          <w:bCs/>
          <w:sz w:val="24"/>
          <w:szCs w:val="24"/>
        </w:rPr>
        <w:t>i ujęcie w</w:t>
      </w:r>
      <w:r w:rsidR="00AD6639" w:rsidRPr="00E70C00">
        <w:rPr>
          <w:rFonts w:ascii="Arial" w:hAnsi="Arial" w:cs="Arial"/>
          <w:bCs/>
          <w:sz w:val="24"/>
          <w:szCs w:val="24"/>
        </w:rPr>
        <w:t> </w:t>
      </w:r>
      <w:r w:rsidR="00864D8F" w:rsidRPr="00E70C00">
        <w:rPr>
          <w:rFonts w:ascii="Arial" w:hAnsi="Arial" w:cs="Arial"/>
          <w:bCs/>
          <w:sz w:val="24"/>
          <w:szCs w:val="24"/>
        </w:rPr>
        <w:t xml:space="preserve">jednej pozycji 22 w tabeli </w:t>
      </w:r>
      <w:r w:rsidRPr="00E70C00">
        <w:rPr>
          <w:rFonts w:ascii="Arial" w:hAnsi="Arial" w:cs="Arial"/>
          <w:bCs/>
          <w:sz w:val="24"/>
          <w:szCs w:val="24"/>
        </w:rPr>
        <w:t>(</w:t>
      </w:r>
      <w:r w:rsidR="00864D8F" w:rsidRPr="00E70C00">
        <w:rPr>
          <w:rFonts w:ascii="Arial" w:hAnsi="Arial" w:cs="Arial"/>
          <w:bCs/>
          <w:sz w:val="24"/>
          <w:szCs w:val="24"/>
        </w:rPr>
        <w:t xml:space="preserve">przed zmianą </w:t>
      </w:r>
      <w:r w:rsidRPr="00E70C00">
        <w:rPr>
          <w:rFonts w:ascii="Arial" w:hAnsi="Arial" w:cs="Arial"/>
          <w:bCs/>
          <w:sz w:val="24"/>
          <w:szCs w:val="24"/>
        </w:rPr>
        <w:t>poz. 25-26 w tabeli),</w:t>
      </w:r>
      <w:r w:rsidR="00AD6639" w:rsidRPr="00E70C00">
        <w:rPr>
          <w:rFonts w:ascii="Arial" w:hAnsi="Arial" w:cs="Arial"/>
          <w:bCs/>
          <w:sz w:val="24"/>
          <w:szCs w:val="24"/>
        </w:rPr>
        <w:t xml:space="preserve"> łączna ilość materiałów lakierniczych nie ulegnie zmianie</w:t>
      </w:r>
    </w:p>
    <w:p w14:paraId="056C728B" w14:textId="622ABB7F" w:rsidR="004334AA" w:rsidRPr="00E70C00" w:rsidRDefault="004334AA" w:rsidP="004334AA">
      <w:pPr>
        <w:pStyle w:val="Akapitzlist"/>
        <w:numPr>
          <w:ilvl w:val="0"/>
          <w:numId w:val="33"/>
        </w:numPr>
        <w:ind w:left="851" w:hanging="425"/>
        <w:jc w:val="both"/>
        <w:rPr>
          <w:rFonts w:ascii="Arial" w:hAnsi="Arial" w:cs="Arial"/>
          <w:bCs/>
          <w:sz w:val="24"/>
          <w:szCs w:val="24"/>
        </w:rPr>
      </w:pPr>
      <w:r w:rsidRPr="00E70C00">
        <w:rPr>
          <w:rFonts w:ascii="Arial" w:hAnsi="Arial" w:cs="Arial"/>
          <w:bCs/>
          <w:sz w:val="24"/>
          <w:szCs w:val="24"/>
        </w:rPr>
        <w:t xml:space="preserve">silikonów i uszczelniaczy na jedną nazwę “silikony i uszczelniacze” </w:t>
      </w:r>
      <w:r w:rsidR="00864D8F" w:rsidRPr="00E70C00">
        <w:rPr>
          <w:rFonts w:ascii="Arial" w:hAnsi="Arial" w:cs="Arial"/>
          <w:bCs/>
          <w:sz w:val="24"/>
          <w:szCs w:val="24"/>
        </w:rPr>
        <w:t>i ujęcie w</w:t>
      </w:r>
      <w:r w:rsidR="00AD6639" w:rsidRPr="00E70C00">
        <w:rPr>
          <w:rFonts w:ascii="Arial" w:hAnsi="Arial" w:cs="Arial"/>
          <w:bCs/>
          <w:sz w:val="24"/>
          <w:szCs w:val="24"/>
        </w:rPr>
        <w:t> </w:t>
      </w:r>
      <w:r w:rsidR="00864D8F" w:rsidRPr="00E70C00">
        <w:rPr>
          <w:rFonts w:ascii="Arial" w:hAnsi="Arial" w:cs="Arial"/>
          <w:bCs/>
          <w:sz w:val="24"/>
          <w:szCs w:val="24"/>
        </w:rPr>
        <w:t xml:space="preserve">jednej pozycji 26 w tabeli </w:t>
      </w:r>
      <w:r w:rsidRPr="00E70C00">
        <w:rPr>
          <w:rFonts w:ascii="Arial" w:hAnsi="Arial" w:cs="Arial"/>
          <w:bCs/>
          <w:sz w:val="24"/>
          <w:szCs w:val="24"/>
        </w:rPr>
        <w:t>(</w:t>
      </w:r>
      <w:r w:rsidR="00864D8F" w:rsidRPr="00E70C00">
        <w:rPr>
          <w:rFonts w:ascii="Arial" w:hAnsi="Arial" w:cs="Arial"/>
          <w:bCs/>
          <w:sz w:val="24"/>
          <w:szCs w:val="24"/>
        </w:rPr>
        <w:t xml:space="preserve">przed zmianą </w:t>
      </w:r>
      <w:r w:rsidRPr="00E70C00">
        <w:rPr>
          <w:rFonts w:ascii="Arial" w:hAnsi="Arial" w:cs="Arial"/>
          <w:bCs/>
          <w:sz w:val="24"/>
          <w:szCs w:val="24"/>
        </w:rPr>
        <w:t>poz. 30-31 w tabeli)</w:t>
      </w:r>
      <w:r w:rsidR="00AD6639" w:rsidRPr="00E70C00">
        <w:rPr>
          <w:rFonts w:ascii="Arial" w:hAnsi="Arial" w:cs="Arial"/>
          <w:bCs/>
          <w:sz w:val="24"/>
          <w:szCs w:val="24"/>
        </w:rPr>
        <w:t xml:space="preserve"> łączna ilość silikonów i uszczelniaczy nie ulegnie zmianie</w:t>
      </w:r>
      <w:r w:rsidRPr="00E70C00">
        <w:rPr>
          <w:rFonts w:ascii="Arial" w:hAnsi="Arial" w:cs="Arial"/>
          <w:bCs/>
          <w:sz w:val="24"/>
          <w:szCs w:val="24"/>
        </w:rPr>
        <w:t>,</w:t>
      </w:r>
    </w:p>
    <w:p w14:paraId="37E40B6F" w14:textId="12A9EA3B" w:rsidR="004334AA" w:rsidRPr="00E70C00" w:rsidRDefault="00B1402D" w:rsidP="004334AA">
      <w:pPr>
        <w:pStyle w:val="Akapitzlist"/>
        <w:numPr>
          <w:ilvl w:val="0"/>
          <w:numId w:val="33"/>
        </w:numPr>
        <w:ind w:left="851" w:hanging="425"/>
        <w:jc w:val="both"/>
        <w:rPr>
          <w:rFonts w:ascii="Arial" w:hAnsi="Arial" w:cs="Arial"/>
          <w:bCs/>
          <w:sz w:val="24"/>
          <w:szCs w:val="24"/>
        </w:rPr>
      </w:pPr>
      <w:r w:rsidRPr="00E70C00">
        <w:rPr>
          <w:rFonts w:ascii="Arial" w:hAnsi="Arial" w:cs="Arial"/>
          <w:bCs/>
          <w:sz w:val="24"/>
          <w:szCs w:val="24"/>
        </w:rPr>
        <w:t xml:space="preserve">oddzielacza na “oddzielacze do form i rdzeni” </w:t>
      </w:r>
      <w:r w:rsidR="00864D8F" w:rsidRPr="00E70C00">
        <w:rPr>
          <w:rFonts w:ascii="Arial" w:hAnsi="Arial" w:cs="Arial"/>
          <w:bCs/>
          <w:sz w:val="24"/>
          <w:szCs w:val="24"/>
        </w:rPr>
        <w:t xml:space="preserve">poz. 27 w tabeli </w:t>
      </w:r>
      <w:r w:rsidRPr="00E70C00">
        <w:rPr>
          <w:rFonts w:ascii="Arial" w:hAnsi="Arial" w:cs="Arial"/>
          <w:bCs/>
          <w:sz w:val="24"/>
          <w:szCs w:val="24"/>
        </w:rPr>
        <w:t>(</w:t>
      </w:r>
      <w:r w:rsidR="00864D8F" w:rsidRPr="00E70C00">
        <w:rPr>
          <w:rFonts w:ascii="Arial" w:hAnsi="Arial" w:cs="Arial"/>
          <w:bCs/>
          <w:sz w:val="24"/>
          <w:szCs w:val="24"/>
        </w:rPr>
        <w:t xml:space="preserve">przed zmianą </w:t>
      </w:r>
      <w:r w:rsidRPr="00E70C00">
        <w:rPr>
          <w:rFonts w:ascii="Arial" w:hAnsi="Arial" w:cs="Arial"/>
          <w:bCs/>
          <w:sz w:val="24"/>
          <w:szCs w:val="24"/>
        </w:rPr>
        <w:t>poz. 32 w tabeli)</w:t>
      </w:r>
      <w:r w:rsidR="00AD6639" w:rsidRPr="00E70C00">
        <w:rPr>
          <w:rFonts w:ascii="Arial" w:hAnsi="Arial" w:cs="Arial"/>
          <w:bCs/>
          <w:sz w:val="24"/>
          <w:szCs w:val="24"/>
        </w:rPr>
        <w:t>, ilość surowca nie ulegnie zmianie</w:t>
      </w:r>
      <w:r w:rsidRPr="00E70C00">
        <w:rPr>
          <w:rFonts w:ascii="Arial" w:hAnsi="Arial" w:cs="Arial"/>
          <w:bCs/>
          <w:sz w:val="24"/>
          <w:szCs w:val="24"/>
        </w:rPr>
        <w:t>.</w:t>
      </w:r>
    </w:p>
    <w:p w14:paraId="6C5FF7EA" w14:textId="3C2A9277" w:rsidR="0021545D" w:rsidRPr="00E70C00" w:rsidRDefault="00685C0A" w:rsidP="00DD1CE9">
      <w:pPr>
        <w:spacing w:line="276" w:lineRule="auto"/>
        <w:contextualSpacing/>
        <w:jc w:val="both"/>
        <w:rPr>
          <w:rFonts w:ascii="Arial" w:hAnsi="Arial" w:cs="Arial"/>
          <w:bCs/>
        </w:rPr>
      </w:pPr>
      <w:r w:rsidRPr="00E70C00">
        <w:rPr>
          <w:rFonts w:ascii="Arial" w:hAnsi="Arial" w:cs="Arial"/>
          <w:bCs/>
        </w:rPr>
        <w:t xml:space="preserve">Zarządzający instalacją poinformował, że zmiana rodzaju paliwa zasilającego kotłownię (ogrzewania pomieszczeń) wynika z wykonanego w 2023r. przyłącza gazu ziemnego i obecnie zakład jest zasilany gazem ziemnym wysokometanowym. Dotychczas zakład był ogrzewany gazem propan, który był przywożony i magazynowany w zbiorniku na terenie zakładu. </w:t>
      </w:r>
    </w:p>
    <w:p w14:paraId="28C690EC" w14:textId="089D4CE7" w:rsidR="00120649" w:rsidRPr="00E70C00" w:rsidRDefault="00120649" w:rsidP="00DD1CE9">
      <w:pPr>
        <w:spacing w:line="276" w:lineRule="auto"/>
        <w:contextualSpacing/>
        <w:jc w:val="both"/>
        <w:rPr>
          <w:rFonts w:ascii="Arial" w:hAnsi="Arial" w:cs="Arial"/>
          <w:bCs/>
        </w:rPr>
      </w:pPr>
      <w:r w:rsidRPr="00E70C00">
        <w:rPr>
          <w:rFonts w:ascii="Arial" w:hAnsi="Arial" w:cs="Arial"/>
          <w:bCs/>
        </w:rPr>
        <w:t>Zmiana (zwiększenie lub zmniejszenie) zużycia dodatków stosowanych do odlewów wynika z konieczności zapobieżenia ewentualnym przekroczeniom w przyszłości.</w:t>
      </w:r>
    </w:p>
    <w:p w14:paraId="0209F4FA" w14:textId="159BECA6" w:rsidR="00120649" w:rsidRPr="00E70C00" w:rsidRDefault="00120649" w:rsidP="00DD1CE9">
      <w:pPr>
        <w:spacing w:line="276" w:lineRule="auto"/>
        <w:contextualSpacing/>
        <w:jc w:val="both"/>
        <w:rPr>
          <w:rFonts w:ascii="Arial" w:hAnsi="Arial" w:cs="Arial"/>
          <w:bCs/>
        </w:rPr>
      </w:pPr>
      <w:r w:rsidRPr="00E70C00">
        <w:rPr>
          <w:rFonts w:ascii="Arial" w:hAnsi="Arial" w:cs="Arial"/>
          <w:bCs/>
        </w:rPr>
        <w:t>Nazwy handlowe, jak wskazał zarządzający instalacj</w:t>
      </w:r>
      <w:r w:rsidR="00943FF6" w:rsidRPr="00E70C00">
        <w:rPr>
          <w:rFonts w:ascii="Arial" w:hAnsi="Arial" w:cs="Arial"/>
          <w:bCs/>
        </w:rPr>
        <w:t>ą</w:t>
      </w:r>
      <w:r w:rsidRPr="00E70C00">
        <w:rPr>
          <w:rFonts w:ascii="Arial" w:hAnsi="Arial" w:cs="Arial"/>
          <w:bCs/>
        </w:rPr>
        <w:t>, ulegają  zmianom  stąd zasadnym jest wprowadzenie nazw ogólnych</w:t>
      </w:r>
      <w:r w:rsidR="00943FF6" w:rsidRPr="00E70C00">
        <w:rPr>
          <w:rFonts w:ascii="Arial" w:hAnsi="Arial" w:cs="Arial"/>
          <w:bCs/>
        </w:rPr>
        <w:t>, wskazujących rodzaj zastosowanych surowców i materiałów.</w:t>
      </w:r>
      <w:r w:rsidRPr="00E70C00">
        <w:rPr>
          <w:rFonts w:ascii="Arial" w:hAnsi="Arial" w:cs="Arial"/>
          <w:bCs/>
        </w:rPr>
        <w:t xml:space="preserve"> </w:t>
      </w:r>
    </w:p>
    <w:p w14:paraId="05AFE68E" w14:textId="77777777" w:rsidR="005038DF" w:rsidRPr="00E70C00" w:rsidRDefault="005038DF" w:rsidP="00A43A47">
      <w:pPr>
        <w:spacing w:before="240" w:line="276" w:lineRule="auto"/>
        <w:ind w:firstLine="709"/>
        <w:jc w:val="both"/>
        <w:rPr>
          <w:rFonts w:ascii="Arial" w:hAnsi="Arial" w:cs="Arial"/>
        </w:rPr>
      </w:pPr>
      <w:r w:rsidRPr="00E70C00">
        <w:rPr>
          <w:rFonts w:ascii="Arial" w:hAnsi="Arial" w:cs="Arial"/>
        </w:rPr>
        <w:lastRenderedPageBreak/>
        <w:t xml:space="preserve">Wnioskowane przez Spółkę zmiany przedmiotowego pozwolenia nie stanowią istotnej zmiany instalacji w rozumieniu art. 3 pkt 7 ustawy Prawo ochrony środowiska. </w:t>
      </w:r>
    </w:p>
    <w:p w14:paraId="482C8FCE" w14:textId="77777777" w:rsidR="005038DF" w:rsidRPr="00E70C00" w:rsidRDefault="005038DF" w:rsidP="005038DF">
      <w:pPr>
        <w:spacing w:line="276" w:lineRule="auto"/>
        <w:ind w:firstLine="709"/>
        <w:jc w:val="both"/>
        <w:rPr>
          <w:rFonts w:ascii="Arial" w:hAnsi="Arial" w:cs="Arial"/>
        </w:rPr>
      </w:pPr>
      <w:r w:rsidRPr="00E70C00">
        <w:rPr>
          <w:rFonts w:ascii="Arial" w:hAnsi="Arial" w:cs="Arial"/>
        </w:rPr>
        <w:t>Zgodnie z art. 10 § 1 Kodeksu postępowania administracyjnego organ zapewnił stronom czynny udział w każdym stadium postępowania, a przed wydaniem decyzji umożliwił wypowiedzenie się co do zebranych materiałów.</w:t>
      </w:r>
    </w:p>
    <w:p w14:paraId="7095B0D8" w14:textId="77777777" w:rsidR="005038DF" w:rsidRPr="00E70C00" w:rsidRDefault="005038DF" w:rsidP="005038DF">
      <w:pPr>
        <w:spacing w:line="276" w:lineRule="auto"/>
        <w:ind w:firstLine="709"/>
        <w:jc w:val="both"/>
        <w:rPr>
          <w:rFonts w:ascii="Arial" w:hAnsi="Arial" w:cs="Arial"/>
        </w:rPr>
      </w:pPr>
      <w:r w:rsidRPr="00E70C00">
        <w:rPr>
          <w:rFonts w:ascii="Arial" w:hAnsi="Arial" w:cs="Arial"/>
        </w:rPr>
        <w:t>Za wprowadzeniem w decyzji zmian wnioskowanych zgodnie z art. 155 ustawy Kpa, przemawia interes społeczny i słuszny interes strony oraz przepisy szczególne nie sprzeciwiają się zmianie przedmiotowej decyzji.</w:t>
      </w:r>
    </w:p>
    <w:p w14:paraId="39AE3499" w14:textId="77777777" w:rsidR="005038DF" w:rsidRPr="00E70C00" w:rsidRDefault="005038DF" w:rsidP="005038DF">
      <w:pPr>
        <w:pStyle w:val="Default"/>
        <w:spacing w:after="120" w:line="276" w:lineRule="auto"/>
        <w:ind w:firstLine="709"/>
        <w:jc w:val="both"/>
        <w:rPr>
          <w:rFonts w:ascii="Arial" w:hAnsi="Arial" w:cs="Arial"/>
          <w:color w:val="auto"/>
        </w:rPr>
      </w:pPr>
      <w:r w:rsidRPr="00E70C00">
        <w:rPr>
          <w:rFonts w:ascii="Arial" w:hAnsi="Arial" w:cs="Arial"/>
          <w:color w:val="auto"/>
        </w:rPr>
        <w:t>Biorąc pod uwagę powyższe orzeczono jak w osnowie.</w:t>
      </w:r>
    </w:p>
    <w:p w14:paraId="6B249B3C" w14:textId="77777777" w:rsidR="005038DF" w:rsidRPr="00E70C00" w:rsidRDefault="005038DF" w:rsidP="005038DF">
      <w:pPr>
        <w:pStyle w:val="Nagwek1"/>
        <w:rPr>
          <w:rFonts w:cs="Arial"/>
          <w:b w:val="0"/>
          <w:bCs/>
        </w:rPr>
      </w:pPr>
      <w:r w:rsidRPr="00E70C00">
        <w:rPr>
          <w:rFonts w:cs="Arial"/>
          <w:bCs/>
        </w:rPr>
        <w:t>Pouczenie</w:t>
      </w:r>
    </w:p>
    <w:p w14:paraId="76643BD6" w14:textId="77777777" w:rsidR="005038DF" w:rsidRPr="00E70C00" w:rsidRDefault="005038DF" w:rsidP="005038DF">
      <w:pPr>
        <w:spacing w:line="276" w:lineRule="auto"/>
        <w:ind w:left="284" w:hanging="284"/>
        <w:jc w:val="both"/>
        <w:rPr>
          <w:rFonts w:ascii="Arial" w:hAnsi="Arial" w:cs="Arial"/>
        </w:rPr>
      </w:pPr>
      <w:r w:rsidRPr="00E70C00">
        <w:rPr>
          <w:rFonts w:ascii="Arial" w:hAnsi="Arial" w:cs="Arial"/>
        </w:rPr>
        <w:t>1.</w:t>
      </w:r>
      <w:r w:rsidRPr="00E70C00">
        <w:rPr>
          <w:rFonts w:ascii="Arial" w:hAnsi="Arial" w:cs="Arial"/>
        </w:rPr>
        <w:tab/>
        <w:t>Od niniejszej decyzji służy odwołanie do Ministra Klimatu i Środowiska za pośrednictwem Marszałka Województwa Podkarpackiego w terminie 14 dni od dnia doręczenia decyzji. Odwołanie wnosi się w dwóch egzemplarzach.</w:t>
      </w:r>
    </w:p>
    <w:p w14:paraId="7E58886F" w14:textId="77777777" w:rsidR="005038DF" w:rsidRPr="00E70C00" w:rsidRDefault="005038DF" w:rsidP="005038DF">
      <w:pPr>
        <w:spacing w:after="120" w:line="276" w:lineRule="auto"/>
        <w:ind w:left="284" w:hanging="284"/>
        <w:jc w:val="both"/>
        <w:rPr>
          <w:rFonts w:ascii="Arial" w:hAnsi="Arial" w:cs="Arial"/>
        </w:rPr>
      </w:pPr>
      <w:r w:rsidRPr="00E70C00">
        <w:rPr>
          <w:rFonts w:ascii="Arial" w:hAnsi="Arial" w:cs="Arial"/>
        </w:rPr>
        <w:t>2.</w:t>
      </w:r>
      <w:r w:rsidRPr="00E70C00">
        <w:rPr>
          <w:rFonts w:ascii="Arial" w:hAnsi="Arial" w:cs="Arial"/>
        </w:rPr>
        <w:tab/>
        <w:t>W trakcie biegu terminu do wniesienia odwołania Stronie może zrzec się prawa do wniesienia odwołania. Z dniem doręczenia Marszałkowi Województwa Podkarpackiego oświadczenia o zrzeczeniu się prawa do wniesienia odwołania decyzja staje się ostateczna i prawomocna.</w:t>
      </w:r>
    </w:p>
    <w:p w14:paraId="5D5F117D" w14:textId="77777777" w:rsidR="007D072E" w:rsidRDefault="00971616" w:rsidP="007D072E">
      <w:pPr>
        <w:ind w:left="-142"/>
        <w:rPr>
          <w:rFonts w:ascii="Arial" w:hAnsi="Arial" w:cs="Arial"/>
          <w:sz w:val="20"/>
          <w:szCs w:val="20"/>
        </w:rPr>
      </w:pPr>
      <w:r w:rsidRPr="00E70C00">
        <w:rPr>
          <w:rFonts w:ascii="Arial" w:hAnsi="Arial" w:cs="Arial"/>
          <w:sz w:val="20"/>
          <w:szCs w:val="20"/>
        </w:rPr>
        <w:t>Z up. MARSZAŁKA WOJEWÓDZTWA</w:t>
      </w:r>
      <w:r w:rsidR="007D072E">
        <w:rPr>
          <w:rFonts w:ascii="Arial" w:hAnsi="Arial" w:cs="Arial"/>
          <w:sz w:val="20"/>
          <w:szCs w:val="20"/>
        </w:rPr>
        <w:t xml:space="preserve"> Andrzej Kulig </w:t>
      </w:r>
    </w:p>
    <w:p w14:paraId="103148CE" w14:textId="01DEDA08" w:rsidR="00971616" w:rsidRPr="00E70C00" w:rsidRDefault="00971616" w:rsidP="007D072E">
      <w:pPr>
        <w:ind w:left="-142"/>
        <w:rPr>
          <w:rFonts w:ascii="Arial" w:hAnsi="Arial" w:cs="Arial"/>
          <w:sz w:val="20"/>
          <w:szCs w:val="20"/>
        </w:rPr>
      </w:pPr>
      <w:r w:rsidRPr="00E70C00">
        <w:rPr>
          <w:rFonts w:ascii="Arial" w:hAnsi="Arial" w:cs="Arial"/>
          <w:sz w:val="20"/>
          <w:szCs w:val="20"/>
        </w:rPr>
        <w:t>DYREKTOR DEPARTAMENTU</w:t>
      </w:r>
    </w:p>
    <w:p w14:paraId="5DDD1B58" w14:textId="3E099E16" w:rsidR="00A43A47" w:rsidRPr="00E70C00" w:rsidRDefault="00971616" w:rsidP="007D072E">
      <w:pPr>
        <w:autoSpaceDE w:val="0"/>
        <w:autoSpaceDN w:val="0"/>
        <w:adjustRightInd w:val="0"/>
        <w:ind w:left="-142"/>
        <w:jc w:val="both"/>
        <w:rPr>
          <w:rFonts w:ascii="Arial" w:hAnsi="Arial" w:cs="Arial"/>
          <w:bCs/>
          <w:sz w:val="20"/>
          <w:szCs w:val="20"/>
        </w:rPr>
      </w:pPr>
      <w:r w:rsidRPr="00E70C00">
        <w:rPr>
          <w:rFonts w:ascii="Arial" w:hAnsi="Arial" w:cs="Arial"/>
          <w:sz w:val="20"/>
          <w:szCs w:val="20"/>
        </w:rPr>
        <w:t>OCHRONY ŚRODOWISKA</w:t>
      </w:r>
    </w:p>
    <w:p w14:paraId="7F71D23C" w14:textId="4C7E17FB" w:rsidR="00374524" w:rsidRPr="00E70C00" w:rsidRDefault="00374524" w:rsidP="005038DF">
      <w:pPr>
        <w:autoSpaceDE w:val="0"/>
        <w:autoSpaceDN w:val="0"/>
        <w:adjustRightInd w:val="0"/>
        <w:spacing w:before="240"/>
        <w:jc w:val="both"/>
        <w:rPr>
          <w:rFonts w:ascii="Arial" w:hAnsi="Arial" w:cs="Arial"/>
          <w:bCs/>
          <w:sz w:val="20"/>
          <w:szCs w:val="20"/>
        </w:rPr>
      </w:pPr>
      <w:r w:rsidRPr="00E70C00">
        <w:rPr>
          <w:rFonts w:ascii="Arial" w:hAnsi="Arial" w:cs="Arial"/>
          <w:bCs/>
          <w:sz w:val="20"/>
          <w:szCs w:val="20"/>
        </w:rPr>
        <w:t>Opłata skarbowa w wys. 253 zł</w:t>
      </w:r>
    </w:p>
    <w:p w14:paraId="4C9B4ED1" w14:textId="66C7EDD7" w:rsidR="00374524" w:rsidRPr="00E70C00" w:rsidRDefault="00374524" w:rsidP="005038DF">
      <w:pPr>
        <w:autoSpaceDE w:val="0"/>
        <w:autoSpaceDN w:val="0"/>
        <w:adjustRightInd w:val="0"/>
        <w:jc w:val="both"/>
        <w:rPr>
          <w:rFonts w:ascii="Arial" w:hAnsi="Arial" w:cs="Arial"/>
          <w:bCs/>
          <w:sz w:val="20"/>
          <w:szCs w:val="20"/>
        </w:rPr>
      </w:pPr>
      <w:r w:rsidRPr="00E70C00">
        <w:rPr>
          <w:rFonts w:ascii="Arial" w:hAnsi="Arial" w:cs="Arial"/>
          <w:bCs/>
          <w:sz w:val="20"/>
          <w:szCs w:val="20"/>
        </w:rPr>
        <w:t>uiszczona w dniu 2</w:t>
      </w:r>
      <w:r w:rsidR="00D82BE6" w:rsidRPr="00E70C00">
        <w:rPr>
          <w:rFonts w:ascii="Arial" w:hAnsi="Arial" w:cs="Arial"/>
          <w:bCs/>
          <w:sz w:val="20"/>
          <w:szCs w:val="20"/>
        </w:rPr>
        <w:t>9.01.2024</w:t>
      </w:r>
      <w:r w:rsidRPr="00E70C00">
        <w:rPr>
          <w:rFonts w:ascii="Arial" w:hAnsi="Arial" w:cs="Arial"/>
          <w:bCs/>
          <w:sz w:val="20"/>
          <w:szCs w:val="20"/>
        </w:rPr>
        <w:t xml:space="preserve"> r.</w:t>
      </w:r>
    </w:p>
    <w:p w14:paraId="7D2B8E0D" w14:textId="77777777" w:rsidR="00374524" w:rsidRPr="00E70C00" w:rsidRDefault="00374524" w:rsidP="005038DF">
      <w:pPr>
        <w:suppressAutoHyphens/>
        <w:autoSpaceDE w:val="0"/>
        <w:adjustRightInd w:val="0"/>
        <w:jc w:val="both"/>
        <w:textAlignment w:val="baseline"/>
        <w:rPr>
          <w:rFonts w:ascii="Arial" w:eastAsia="Calibri" w:hAnsi="Arial" w:cs="Arial"/>
          <w:bCs/>
          <w:sz w:val="20"/>
          <w:szCs w:val="20"/>
          <w:lang w:eastAsia="ar-SA"/>
        </w:rPr>
      </w:pPr>
      <w:r w:rsidRPr="00E70C00">
        <w:rPr>
          <w:rFonts w:ascii="Arial" w:eastAsia="Calibri" w:hAnsi="Arial" w:cs="Arial"/>
          <w:bCs/>
          <w:sz w:val="20"/>
          <w:szCs w:val="20"/>
          <w:lang w:eastAsia="ar-SA"/>
        </w:rPr>
        <w:t xml:space="preserve">na rachunek bankowy </w:t>
      </w:r>
    </w:p>
    <w:p w14:paraId="0AF578AB" w14:textId="77777777" w:rsidR="00374524" w:rsidRPr="00E70C00" w:rsidRDefault="00374524" w:rsidP="005038DF">
      <w:pPr>
        <w:suppressAutoHyphens/>
        <w:autoSpaceDE w:val="0"/>
        <w:adjustRightInd w:val="0"/>
        <w:jc w:val="both"/>
        <w:textAlignment w:val="baseline"/>
        <w:rPr>
          <w:rFonts w:ascii="Arial" w:eastAsia="Calibri" w:hAnsi="Arial" w:cs="Arial"/>
          <w:bCs/>
          <w:sz w:val="20"/>
          <w:szCs w:val="20"/>
          <w:lang w:eastAsia="ar-SA"/>
        </w:rPr>
      </w:pPr>
      <w:r w:rsidRPr="00E70C00">
        <w:rPr>
          <w:rFonts w:ascii="Arial" w:eastAsia="Calibri" w:hAnsi="Arial" w:cs="Arial"/>
          <w:bCs/>
          <w:sz w:val="20"/>
          <w:szCs w:val="20"/>
          <w:lang w:eastAsia="ar-SA"/>
        </w:rPr>
        <w:t>Nr 17 1020 4391 2018 0062 0000 0423</w:t>
      </w:r>
    </w:p>
    <w:p w14:paraId="0622F9FD" w14:textId="191C0607" w:rsidR="00374524" w:rsidRPr="00E70C00" w:rsidRDefault="00374524" w:rsidP="005038DF">
      <w:pPr>
        <w:suppressAutoHyphens/>
        <w:autoSpaceDE w:val="0"/>
        <w:adjustRightInd w:val="0"/>
        <w:jc w:val="both"/>
        <w:textAlignment w:val="baseline"/>
        <w:rPr>
          <w:rFonts w:ascii="Arial" w:eastAsia="Calibri" w:hAnsi="Arial" w:cs="Arial"/>
          <w:bCs/>
          <w:sz w:val="20"/>
          <w:szCs w:val="20"/>
          <w:lang w:eastAsia="ar-SA"/>
        </w:rPr>
      </w:pPr>
      <w:r w:rsidRPr="00E70C00">
        <w:rPr>
          <w:rFonts w:ascii="Arial" w:eastAsia="Calibri" w:hAnsi="Arial" w:cs="Arial"/>
          <w:bCs/>
          <w:sz w:val="20"/>
          <w:szCs w:val="20"/>
          <w:lang w:eastAsia="ar-SA"/>
        </w:rPr>
        <w:t>Urz</w:t>
      </w:r>
      <w:r w:rsidR="00D82BE6" w:rsidRPr="00E70C00">
        <w:rPr>
          <w:rFonts w:ascii="Arial" w:eastAsia="Calibri" w:hAnsi="Arial" w:cs="Arial"/>
          <w:bCs/>
          <w:sz w:val="20"/>
          <w:szCs w:val="20"/>
          <w:lang w:eastAsia="ar-SA"/>
        </w:rPr>
        <w:t>ą</w:t>
      </w:r>
      <w:r w:rsidRPr="00E70C00">
        <w:rPr>
          <w:rFonts w:ascii="Arial" w:eastAsia="Calibri" w:hAnsi="Arial" w:cs="Arial"/>
          <w:bCs/>
          <w:sz w:val="20"/>
          <w:szCs w:val="20"/>
          <w:lang w:eastAsia="ar-SA"/>
        </w:rPr>
        <w:t>d Miasta Rzeszowa</w:t>
      </w:r>
    </w:p>
    <w:p w14:paraId="719DD804" w14:textId="77777777" w:rsidR="00410101" w:rsidRPr="00E70C00" w:rsidRDefault="00410101" w:rsidP="007D072E">
      <w:pPr>
        <w:tabs>
          <w:tab w:val="left" w:pos="180"/>
          <w:tab w:val="left" w:pos="720"/>
        </w:tabs>
        <w:spacing w:before="200" w:line="276" w:lineRule="auto"/>
        <w:jc w:val="both"/>
        <w:rPr>
          <w:rFonts w:ascii="Arial" w:hAnsi="Arial" w:cs="Arial"/>
          <w:color w:val="000000"/>
          <w:sz w:val="20"/>
          <w:szCs w:val="20"/>
          <w:u w:val="single"/>
        </w:rPr>
      </w:pPr>
      <w:r w:rsidRPr="00E70C00">
        <w:rPr>
          <w:rFonts w:ascii="Arial" w:hAnsi="Arial" w:cs="Arial"/>
          <w:color w:val="000000"/>
          <w:sz w:val="20"/>
          <w:szCs w:val="20"/>
          <w:u w:val="single"/>
        </w:rPr>
        <w:t>Otrzymują:</w:t>
      </w:r>
    </w:p>
    <w:p w14:paraId="1F9B9F96" w14:textId="3045F64A" w:rsidR="00D82BE6" w:rsidRPr="00E70C00" w:rsidRDefault="00410101" w:rsidP="00D82BE6">
      <w:pPr>
        <w:pStyle w:val="Akapitzlist"/>
        <w:numPr>
          <w:ilvl w:val="0"/>
          <w:numId w:val="34"/>
        </w:numPr>
        <w:tabs>
          <w:tab w:val="left" w:pos="180"/>
          <w:tab w:val="left" w:pos="567"/>
        </w:tabs>
        <w:ind w:hanging="720"/>
        <w:jc w:val="both"/>
        <w:rPr>
          <w:rFonts w:ascii="Arial" w:hAnsi="Arial" w:cs="Arial"/>
          <w:color w:val="000000"/>
          <w:sz w:val="20"/>
          <w:szCs w:val="20"/>
        </w:rPr>
      </w:pPr>
      <w:r w:rsidRPr="00E70C00">
        <w:rPr>
          <w:rFonts w:ascii="Arial" w:hAnsi="Arial" w:cs="Arial"/>
          <w:color w:val="000000"/>
          <w:sz w:val="20"/>
          <w:szCs w:val="20"/>
        </w:rPr>
        <w:t xml:space="preserve">Odlewnia „Kaw-Met” Marek Kawiński Sp. z o.o. </w:t>
      </w:r>
    </w:p>
    <w:p w14:paraId="4F751267" w14:textId="1339A082" w:rsidR="00410101" w:rsidRPr="00E70C00" w:rsidRDefault="00410101" w:rsidP="00D82BE6">
      <w:pPr>
        <w:pStyle w:val="Akapitzlist"/>
        <w:tabs>
          <w:tab w:val="left" w:pos="180"/>
          <w:tab w:val="left" w:pos="567"/>
        </w:tabs>
        <w:spacing w:after="0"/>
        <w:ind w:hanging="578"/>
        <w:jc w:val="both"/>
        <w:rPr>
          <w:rFonts w:ascii="Arial" w:hAnsi="Arial" w:cs="Arial"/>
          <w:color w:val="000000"/>
          <w:sz w:val="20"/>
          <w:szCs w:val="20"/>
        </w:rPr>
      </w:pPr>
      <w:r w:rsidRPr="00E70C00">
        <w:rPr>
          <w:rFonts w:ascii="Arial" w:hAnsi="Arial" w:cs="Arial"/>
          <w:color w:val="000000"/>
          <w:sz w:val="20"/>
          <w:szCs w:val="20"/>
        </w:rPr>
        <w:t xml:space="preserve">Zadąbrowie 311, 37-716 </w:t>
      </w:r>
      <w:r w:rsidR="00D82BE6" w:rsidRPr="00E70C00">
        <w:rPr>
          <w:rFonts w:ascii="Arial" w:hAnsi="Arial" w:cs="Arial"/>
          <w:color w:val="000000"/>
          <w:sz w:val="20"/>
          <w:szCs w:val="20"/>
        </w:rPr>
        <w:t>Orły</w:t>
      </w:r>
      <w:r w:rsidRPr="00E70C00">
        <w:rPr>
          <w:rFonts w:ascii="Arial" w:hAnsi="Arial" w:cs="Arial"/>
          <w:color w:val="000000"/>
          <w:sz w:val="20"/>
          <w:szCs w:val="20"/>
        </w:rPr>
        <w:t xml:space="preserve"> </w:t>
      </w:r>
    </w:p>
    <w:p w14:paraId="3F2CCFB6" w14:textId="594FEA7C" w:rsidR="00410101" w:rsidRPr="00E70C00" w:rsidRDefault="00410101" w:rsidP="00C13085">
      <w:pPr>
        <w:tabs>
          <w:tab w:val="left" w:pos="180"/>
          <w:tab w:val="left" w:pos="720"/>
        </w:tabs>
        <w:spacing w:line="276" w:lineRule="auto"/>
        <w:jc w:val="both"/>
        <w:rPr>
          <w:rFonts w:ascii="Arial" w:hAnsi="Arial" w:cs="Arial"/>
          <w:sz w:val="20"/>
          <w:szCs w:val="20"/>
        </w:rPr>
      </w:pPr>
      <w:r w:rsidRPr="00E70C00">
        <w:rPr>
          <w:rFonts w:ascii="Arial" w:hAnsi="Arial" w:cs="Arial"/>
          <w:color w:val="000000"/>
          <w:sz w:val="20"/>
          <w:szCs w:val="20"/>
        </w:rPr>
        <w:t>2.</w:t>
      </w:r>
      <w:r w:rsidRPr="00E70C00">
        <w:rPr>
          <w:rFonts w:ascii="Arial" w:hAnsi="Arial" w:cs="Arial"/>
          <w:color w:val="000000"/>
          <w:sz w:val="20"/>
          <w:szCs w:val="20"/>
        </w:rPr>
        <w:tab/>
        <w:t>a/a OS-I</w:t>
      </w:r>
    </w:p>
    <w:p w14:paraId="28CA24F8" w14:textId="77777777" w:rsidR="001330B3" w:rsidRPr="00E70C00" w:rsidRDefault="001330B3" w:rsidP="00D82BE6">
      <w:pPr>
        <w:pStyle w:val="Default"/>
        <w:spacing w:before="120"/>
        <w:ind w:left="357" w:hanging="357"/>
        <w:jc w:val="both"/>
        <w:rPr>
          <w:rFonts w:ascii="Arial" w:hAnsi="Arial" w:cs="Arial"/>
          <w:sz w:val="20"/>
          <w:szCs w:val="20"/>
          <w:u w:val="single"/>
        </w:rPr>
      </w:pPr>
      <w:r w:rsidRPr="00E70C00">
        <w:rPr>
          <w:rFonts w:ascii="Arial" w:hAnsi="Arial" w:cs="Arial"/>
          <w:sz w:val="20"/>
          <w:szCs w:val="20"/>
          <w:u w:val="single"/>
        </w:rPr>
        <w:t>Do wiadomości:</w:t>
      </w:r>
    </w:p>
    <w:p w14:paraId="6DF8F9E2" w14:textId="77777777" w:rsidR="001330B3" w:rsidRPr="00E70C00" w:rsidRDefault="001330B3">
      <w:pPr>
        <w:pStyle w:val="Default"/>
        <w:numPr>
          <w:ilvl w:val="0"/>
          <w:numId w:val="2"/>
        </w:numPr>
        <w:tabs>
          <w:tab w:val="clear" w:pos="720"/>
          <w:tab w:val="num" w:pos="360"/>
        </w:tabs>
        <w:ind w:left="360"/>
        <w:jc w:val="both"/>
        <w:rPr>
          <w:rFonts w:ascii="Arial" w:hAnsi="Arial" w:cs="Arial"/>
          <w:sz w:val="20"/>
          <w:szCs w:val="20"/>
        </w:rPr>
      </w:pPr>
      <w:r w:rsidRPr="00E70C00">
        <w:rPr>
          <w:rFonts w:ascii="Arial" w:hAnsi="Arial" w:cs="Arial"/>
          <w:sz w:val="20"/>
          <w:szCs w:val="20"/>
        </w:rPr>
        <w:t xml:space="preserve">Minister </w:t>
      </w:r>
      <w:r w:rsidR="003B51C1" w:rsidRPr="00E70C00">
        <w:rPr>
          <w:rFonts w:ascii="Arial" w:hAnsi="Arial" w:cs="Arial"/>
          <w:sz w:val="20"/>
          <w:szCs w:val="20"/>
        </w:rPr>
        <w:t xml:space="preserve">Klimatu i </w:t>
      </w:r>
      <w:r w:rsidRPr="00E70C00">
        <w:rPr>
          <w:rFonts w:ascii="Arial" w:hAnsi="Arial" w:cs="Arial"/>
          <w:sz w:val="20"/>
          <w:szCs w:val="20"/>
        </w:rPr>
        <w:t>Środowiska</w:t>
      </w:r>
    </w:p>
    <w:p w14:paraId="0397515C" w14:textId="77777777" w:rsidR="001330B3" w:rsidRPr="00E70C00" w:rsidRDefault="001330B3" w:rsidP="001330B3">
      <w:pPr>
        <w:pStyle w:val="Default"/>
        <w:ind w:left="360"/>
        <w:jc w:val="both"/>
        <w:rPr>
          <w:rFonts w:ascii="Arial" w:hAnsi="Arial" w:cs="Arial"/>
          <w:sz w:val="20"/>
          <w:szCs w:val="20"/>
        </w:rPr>
      </w:pPr>
      <w:r w:rsidRPr="00E70C00">
        <w:rPr>
          <w:rFonts w:ascii="Arial" w:hAnsi="Arial" w:cs="Arial"/>
          <w:sz w:val="20"/>
          <w:szCs w:val="20"/>
        </w:rPr>
        <w:t>ul. Wawelska 52/54, 00-922 Warszawa</w:t>
      </w:r>
    </w:p>
    <w:p w14:paraId="5F18EC72" w14:textId="77777777" w:rsidR="001330B3" w:rsidRPr="00E70C00" w:rsidRDefault="001330B3" w:rsidP="001330B3">
      <w:pPr>
        <w:pStyle w:val="Default"/>
        <w:ind w:left="360" w:hanging="360"/>
        <w:jc w:val="both"/>
        <w:rPr>
          <w:rFonts w:ascii="Arial" w:hAnsi="Arial" w:cs="Arial"/>
          <w:sz w:val="20"/>
          <w:szCs w:val="20"/>
        </w:rPr>
      </w:pPr>
      <w:r w:rsidRPr="00E70C00">
        <w:rPr>
          <w:rFonts w:ascii="Arial" w:hAnsi="Arial" w:cs="Arial"/>
          <w:sz w:val="20"/>
          <w:szCs w:val="20"/>
        </w:rPr>
        <w:t>2.</w:t>
      </w:r>
      <w:r w:rsidRPr="00E70C00">
        <w:rPr>
          <w:rFonts w:ascii="Arial" w:hAnsi="Arial" w:cs="Arial"/>
          <w:sz w:val="20"/>
          <w:szCs w:val="20"/>
        </w:rPr>
        <w:tab/>
        <w:t>Podkarpacki Wojewódzki Inspektor Ochrony Środowiska</w:t>
      </w:r>
    </w:p>
    <w:p w14:paraId="5A33A9D4" w14:textId="77777777" w:rsidR="00E150A4" w:rsidRPr="003E5B22" w:rsidRDefault="001330B3" w:rsidP="00B928C2">
      <w:pPr>
        <w:pStyle w:val="Default"/>
        <w:ind w:left="360" w:hanging="360"/>
        <w:jc w:val="both"/>
        <w:rPr>
          <w:rFonts w:ascii="Arial" w:hAnsi="Arial" w:cs="Arial"/>
          <w:sz w:val="20"/>
          <w:szCs w:val="20"/>
        </w:rPr>
      </w:pPr>
      <w:r w:rsidRPr="00E70C00">
        <w:tab/>
      </w:r>
      <w:r w:rsidRPr="00E70C00">
        <w:rPr>
          <w:rFonts w:ascii="Arial" w:hAnsi="Arial" w:cs="Arial"/>
          <w:sz w:val="20"/>
          <w:szCs w:val="20"/>
        </w:rPr>
        <w:t>ul. Gen. M. Langiewicza 26, 35-101 Rzeszów</w:t>
      </w:r>
    </w:p>
    <w:sectPr w:rsidR="00E150A4" w:rsidRPr="003E5B22" w:rsidSect="00664A69">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9A6CB" w14:textId="77777777" w:rsidR="00664A69" w:rsidRDefault="00664A69">
      <w:r>
        <w:separator/>
      </w:r>
    </w:p>
  </w:endnote>
  <w:endnote w:type="continuationSeparator" w:id="0">
    <w:p w14:paraId="4C0388B0" w14:textId="77777777" w:rsidR="00664A69" w:rsidRDefault="0066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5E63" w14:textId="19806E6C" w:rsidR="004C7D50" w:rsidRPr="00A7382F" w:rsidRDefault="004C7D50">
    <w:pPr>
      <w:pStyle w:val="Stopka"/>
      <w:rPr>
        <w:rFonts w:ascii="Arial" w:hAnsi="Arial" w:cs="Arial"/>
        <w:sz w:val="20"/>
        <w:szCs w:val="20"/>
      </w:rPr>
    </w:pPr>
    <w:r>
      <w:rPr>
        <w:rFonts w:ascii="Arial" w:hAnsi="Arial" w:cs="Arial"/>
        <w:sz w:val="20"/>
        <w:szCs w:val="20"/>
      </w:rPr>
      <w:t>OS-I.7222.</w:t>
    </w:r>
    <w:r w:rsidR="00E61F56">
      <w:rPr>
        <w:rFonts w:ascii="Arial" w:hAnsi="Arial" w:cs="Arial"/>
        <w:sz w:val="20"/>
        <w:szCs w:val="20"/>
      </w:rPr>
      <w:t>21.2</w:t>
    </w:r>
    <w:r>
      <w:rPr>
        <w:rFonts w:ascii="Arial" w:hAnsi="Arial" w:cs="Arial"/>
        <w:sz w:val="20"/>
        <w:szCs w:val="20"/>
      </w:rPr>
      <w:t>.20</w:t>
    </w:r>
    <w:r w:rsidR="00041588">
      <w:rPr>
        <w:rFonts w:ascii="Arial" w:hAnsi="Arial" w:cs="Arial"/>
        <w:sz w:val="20"/>
        <w:szCs w:val="20"/>
        <w:lang w:val="pl-PL"/>
      </w:rPr>
      <w:t>2</w:t>
    </w:r>
    <w:r w:rsidR="00E61F56">
      <w:rPr>
        <w:rFonts w:ascii="Arial" w:hAnsi="Arial" w:cs="Arial"/>
        <w:sz w:val="20"/>
        <w:szCs w:val="20"/>
        <w:lang w:val="pl-PL"/>
      </w:rPr>
      <w:t>4</w:t>
    </w:r>
    <w:r>
      <w:rPr>
        <w:rFonts w:ascii="Arial" w:hAnsi="Arial" w:cs="Arial"/>
        <w:sz w:val="20"/>
        <w:szCs w:val="20"/>
      </w:rPr>
      <w:t>.</w:t>
    </w:r>
    <w:r w:rsidR="00041588">
      <w:rPr>
        <w:rFonts w:ascii="Arial" w:hAnsi="Arial" w:cs="Arial"/>
        <w:sz w:val="20"/>
        <w:szCs w:val="20"/>
        <w:lang w:val="pl-PL"/>
      </w:rPr>
      <w:t>AC</w:t>
    </w:r>
    <w:r>
      <w:rPr>
        <w:rFonts w:ascii="Arial" w:hAnsi="Arial" w:cs="Arial"/>
        <w:sz w:val="20"/>
        <w:szCs w:val="20"/>
      </w:rPr>
      <w:tab/>
    </w:r>
    <w:r>
      <w:rPr>
        <w:rFonts w:ascii="Arial" w:hAnsi="Arial" w:cs="Arial"/>
        <w:sz w:val="20"/>
        <w:szCs w:val="20"/>
      </w:rPr>
      <w:tab/>
    </w:r>
    <w:r w:rsidRPr="00A7382F">
      <w:rPr>
        <w:rFonts w:ascii="Arial" w:hAnsi="Arial" w:cs="Arial"/>
        <w:sz w:val="20"/>
        <w:szCs w:val="20"/>
      </w:rPr>
      <w:t xml:space="preserve">Str. </w:t>
    </w:r>
    <w:r w:rsidRPr="00A7382F">
      <w:rPr>
        <w:rStyle w:val="Numerstrony"/>
        <w:rFonts w:ascii="Arial" w:hAnsi="Arial" w:cs="Arial"/>
        <w:sz w:val="20"/>
        <w:szCs w:val="20"/>
      </w:rPr>
      <w:fldChar w:fldCharType="begin"/>
    </w:r>
    <w:r w:rsidRPr="00A7382F">
      <w:rPr>
        <w:rStyle w:val="Numerstrony"/>
        <w:rFonts w:ascii="Arial" w:hAnsi="Arial" w:cs="Arial"/>
        <w:sz w:val="20"/>
        <w:szCs w:val="20"/>
      </w:rPr>
      <w:instrText xml:space="preserve"> PAGE </w:instrText>
    </w:r>
    <w:r w:rsidRPr="00A7382F">
      <w:rPr>
        <w:rStyle w:val="Numerstrony"/>
        <w:rFonts w:ascii="Arial" w:hAnsi="Arial" w:cs="Arial"/>
        <w:sz w:val="20"/>
        <w:szCs w:val="20"/>
      </w:rPr>
      <w:fldChar w:fldCharType="separate"/>
    </w:r>
    <w:r w:rsidR="0066656C">
      <w:rPr>
        <w:rStyle w:val="Numerstrony"/>
        <w:rFonts w:ascii="Arial" w:hAnsi="Arial" w:cs="Arial"/>
        <w:noProof/>
        <w:sz w:val="20"/>
        <w:szCs w:val="20"/>
      </w:rPr>
      <w:t>5</w:t>
    </w:r>
    <w:r w:rsidRPr="00A7382F">
      <w:rPr>
        <w:rStyle w:val="Numerstrony"/>
        <w:rFonts w:ascii="Arial" w:hAnsi="Arial" w:cs="Arial"/>
        <w:sz w:val="20"/>
        <w:szCs w:val="20"/>
      </w:rPr>
      <w:fldChar w:fldCharType="end"/>
    </w:r>
    <w:r>
      <w:rPr>
        <w:rStyle w:val="Numerstrony"/>
        <w:rFonts w:ascii="Arial" w:hAnsi="Arial" w:cs="Arial"/>
        <w:sz w:val="20"/>
        <w:szCs w:val="20"/>
      </w:rPr>
      <w:t xml:space="preserve"> </w:t>
    </w:r>
    <w:r w:rsidRPr="00A7382F">
      <w:rPr>
        <w:rStyle w:val="Numerstrony"/>
        <w:rFonts w:ascii="Arial" w:hAnsi="Arial" w:cs="Arial"/>
        <w:sz w:val="20"/>
        <w:szCs w:val="20"/>
      </w:rPr>
      <w:t xml:space="preserve">z </w:t>
    </w:r>
    <w:r w:rsidRPr="00A7382F">
      <w:rPr>
        <w:rStyle w:val="Numerstrony"/>
        <w:rFonts w:ascii="Arial" w:hAnsi="Arial" w:cs="Arial"/>
        <w:sz w:val="20"/>
        <w:szCs w:val="20"/>
      </w:rPr>
      <w:fldChar w:fldCharType="begin"/>
    </w:r>
    <w:r w:rsidRPr="00A7382F">
      <w:rPr>
        <w:rStyle w:val="Numerstrony"/>
        <w:rFonts w:ascii="Arial" w:hAnsi="Arial" w:cs="Arial"/>
        <w:sz w:val="20"/>
        <w:szCs w:val="20"/>
      </w:rPr>
      <w:instrText xml:space="preserve"> NUMPAGES </w:instrText>
    </w:r>
    <w:r w:rsidRPr="00A7382F">
      <w:rPr>
        <w:rStyle w:val="Numerstrony"/>
        <w:rFonts w:ascii="Arial" w:hAnsi="Arial" w:cs="Arial"/>
        <w:sz w:val="20"/>
        <w:szCs w:val="20"/>
      </w:rPr>
      <w:fldChar w:fldCharType="separate"/>
    </w:r>
    <w:r w:rsidR="0066656C">
      <w:rPr>
        <w:rStyle w:val="Numerstrony"/>
        <w:rFonts w:ascii="Arial" w:hAnsi="Arial" w:cs="Arial"/>
        <w:noProof/>
        <w:sz w:val="20"/>
        <w:szCs w:val="20"/>
      </w:rPr>
      <w:t>44</w:t>
    </w:r>
    <w:r w:rsidRPr="00A7382F">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9C01" w14:textId="77777777" w:rsidR="00EC4832" w:rsidRDefault="00EC4832" w:rsidP="0058426F">
    <w:pPr>
      <w:pStyle w:val="Stopka"/>
      <w:tabs>
        <w:tab w:val="clear" w:pos="9072"/>
        <w:tab w:val="right" w:pos="9214"/>
      </w:tabs>
      <w:ind w:left="-1276" w:right="-1278"/>
      <w:jc w:val="center"/>
      <w:rPr>
        <w:sz w:val="16"/>
        <w:szCs w:val="16"/>
      </w:rPr>
    </w:pPr>
    <w:r w:rsidRPr="009C35F5">
      <w:rPr>
        <w:rFonts w:ascii="Arial" w:hAnsi="Arial" w:cs="Arial"/>
        <w:b/>
        <w:noProof/>
      </w:rPr>
      <w:drawing>
        <wp:inline distT="0" distB="0" distL="0" distR="0" wp14:anchorId="63CDFFF7" wp14:editId="15F0519A">
          <wp:extent cx="1460500" cy="374073"/>
          <wp:effectExtent l="0" t="0" r="6350" b="6985"/>
          <wp:docPr id="2"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710" cy="374895"/>
                  </a:xfrm>
                  <a:prstGeom prst="rect">
                    <a:avLst/>
                  </a:prstGeom>
                  <a:noFill/>
                  <a:ln>
                    <a:noFill/>
                  </a:ln>
                </pic:spPr>
              </pic:pic>
            </a:graphicData>
          </a:graphic>
        </wp:inline>
      </w:drawing>
    </w:r>
  </w:p>
  <w:p w14:paraId="7EC27058" w14:textId="1EB98CBB" w:rsidR="0058426F" w:rsidRDefault="0058426F" w:rsidP="0058426F">
    <w:pPr>
      <w:pStyle w:val="Stopka"/>
      <w:tabs>
        <w:tab w:val="clear" w:pos="9072"/>
        <w:tab w:val="right" w:pos="9214"/>
      </w:tabs>
      <w:ind w:left="-1276" w:right="-1278"/>
      <w:jc w:val="center"/>
      <w:rPr>
        <w:sz w:val="16"/>
        <w:szCs w:val="16"/>
      </w:rPr>
    </w:pPr>
    <w:r>
      <w:rPr>
        <w:sz w:val="16"/>
        <w:szCs w:val="16"/>
      </w:rPr>
      <w:t>al. Łukasza Cieplińskiego 4, 35-010 Rzeszów</w:t>
    </w:r>
  </w:p>
  <w:p w14:paraId="045CE439" w14:textId="77777777" w:rsidR="0058426F" w:rsidRPr="0058426F" w:rsidRDefault="0058426F" w:rsidP="0058426F">
    <w:pPr>
      <w:pStyle w:val="Stopka"/>
      <w:jc w:val="center"/>
      <w:rPr>
        <w:sz w:val="16"/>
        <w:szCs w:val="16"/>
        <w:lang w:val="en-US"/>
      </w:rPr>
    </w:pPr>
    <w:r w:rsidRPr="0058426F">
      <w:rPr>
        <w:sz w:val="16"/>
        <w:szCs w:val="16"/>
        <w:lang w:val="en-US"/>
      </w:rPr>
      <w:t>tel. 17 850 17 80, 17 850 17 82, fax 17 860 67 02,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A3CD7" w14:textId="77777777" w:rsidR="00664A69" w:rsidRDefault="00664A69">
      <w:r>
        <w:separator/>
      </w:r>
    </w:p>
  </w:footnote>
  <w:footnote w:type="continuationSeparator" w:id="0">
    <w:p w14:paraId="2F824D13" w14:textId="77777777" w:rsidR="00664A69" w:rsidRDefault="00664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48DB8" w14:textId="3FFB0090" w:rsidR="0058426F" w:rsidRDefault="00DE060A" w:rsidP="0058426F">
    <w:pPr>
      <w:pStyle w:val="Nagwek"/>
      <w:jc w:val="center"/>
    </w:pPr>
    <w:r w:rsidRPr="00471A6E">
      <w:rPr>
        <w:rFonts w:cs="Arial"/>
        <w:noProof/>
      </w:rPr>
      <w:drawing>
        <wp:inline distT="0" distB="0" distL="0" distR="0" wp14:anchorId="3AE104C0" wp14:editId="18692C8B">
          <wp:extent cx="2673350" cy="1022350"/>
          <wp:effectExtent l="0" t="0" r="0" b="0"/>
          <wp:docPr id="1" name="Obraz 1"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3350" cy="1022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65EF"/>
    <w:multiLevelType w:val="hybridMultilevel"/>
    <w:tmpl w:val="9BFE02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081EA7"/>
    <w:multiLevelType w:val="hybridMultilevel"/>
    <w:tmpl w:val="433A6970"/>
    <w:lvl w:ilvl="0" w:tplc="575E0ECC">
      <w:start w:val="1"/>
      <w:numFmt w:val="decimal"/>
      <w:lvlText w:val="%1."/>
      <w:lvlJc w:val="left"/>
      <w:pPr>
        <w:ind w:left="1413" w:hanging="705"/>
      </w:pPr>
      <w:rPr>
        <w:rFonts w:ascii="Arial" w:hAnsi="Arial" w:cs="Arial" w:hint="default"/>
        <w:b w:val="0"/>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3" w15:restartNumberingAfterBreak="0">
    <w:nsid w:val="0B044944"/>
    <w:multiLevelType w:val="hybridMultilevel"/>
    <w:tmpl w:val="C78AA144"/>
    <w:lvl w:ilvl="0" w:tplc="E1ECC7B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06B1C90"/>
    <w:multiLevelType w:val="hybridMultilevel"/>
    <w:tmpl w:val="300229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4190CC0"/>
    <w:multiLevelType w:val="hybridMultilevel"/>
    <w:tmpl w:val="B47474E2"/>
    <w:lvl w:ilvl="0" w:tplc="FFFFFFFF">
      <w:start w:val="1"/>
      <w:numFmt w:val="decimal"/>
      <w:lvlText w:val="%1."/>
      <w:lvlJc w:val="left"/>
      <w:pPr>
        <w:ind w:left="720" w:hanging="360"/>
      </w:pPr>
    </w:lvl>
    <w:lvl w:ilvl="1" w:tplc="0415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50454F"/>
    <w:multiLevelType w:val="hybridMultilevel"/>
    <w:tmpl w:val="3D0A1184"/>
    <w:lvl w:ilvl="0" w:tplc="F46A4910">
      <w:start w:val="1"/>
      <w:numFmt w:val="decimal"/>
      <w:lvlText w:val="%1."/>
      <w:lvlJc w:val="left"/>
      <w:pPr>
        <w:ind w:left="1415" w:hanging="735"/>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8" w15:restartNumberingAfterBreak="0">
    <w:nsid w:val="258756E5"/>
    <w:multiLevelType w:val="hybridMultilevel"/>
    <w:tmpl w:val="E70EC056"/>
    <w:lvl w:ilvl="0" w:tplc="04150011">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9"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294910C6"/>
    <w:multiLevelType w:val="hybridMultilevel"/>
    <w:tmpl w:val="D4E84D56"/>
    <w:lvl w:ilvl="0" w:tplc="406CDD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A412CE"/>
    <w:multiLevelType w:val="hybridMultilevel"/>
    <w:tmpl w:val="3F6EADA0"/>
    <w:lvl w:ilvl="0" w:tplc="8588222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C8012C"/>
    <w:multiLevelType w:val="hybridMultilevel"/>
    <w:tmpl w:val="205CBE42"/>
    <w:lvl w:ilvl="0" w:tplc="582273F6">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86359B"/>
    <w:multiLevelType w:val="hybridMultilevel"/>
    <w:tmpl w:val="2B12A040"/>
    <w:lvl w:ilvl="0" w:tplc="591862E6">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8C04B61"/>
    <w:multiLevelType w:val="hybridMultilevel"/>
    <w:tmpl w:val="FAECE0B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B0F610C"/>
    <w:multiLevelType w:val="hybridMultilevel"/>
    <w:tmpl w:val="C8D62DDA"/>
    <w:lvl w:ilvl="0" w:tplc="C17A10A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3BF267A9"/>
    <w:multiLevelType w:val="hybridMultilevel"/>
    <w:tmpl w:val="179E780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CE14FD5"/>
    <w:multiLevelType w:val="hybridMultilevel"/>
    <w:tmpl w:val="EB6883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466751"/>
    <w:multiLevelType w:val="hybridMultilevel"/>
    <w:tmpl w:val="9C363A48"/>
    <w:lvl w:ilvl="0" w:tplc="0FAEE4F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42C42B78"/>
    <w:multiLevelType w:val="hybridMultilevel"/>
    <w:tmpl w:val="A4CA52A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35C604B"/>
    <w:multiLevelType w:val="hybridMultilevel"/>
    <w:tmpl w:val="C72C870A"/>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47FA0549"/>
    <w:multiLevelType w:val="hybridMultilevel"/>
    <w:tmpl w:val="301C2BC0"/>
    <w:lvl w:ilvl="0" w:tplc="EE78189C">
      <w:start w:val="1"/>
      <w:numFmt w:val="bullet"/>
      <w:lvlText w:val="-"/>
      <w:lvlJc w:val="left"/>
      <w:rPr>
        <w:rFonts w:ascii="Times New Roman" w:hAnsi="Times New Roman" w:cs="Times New Roman"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B2C2129"/>
    <w:multiLevelType w:val="hybridMultilevel"/>
    <w:tmpl w:val="D7DEE6C4"/>
    <w:lvl w:ilvl="0" w:tplc="C17A10A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54DF2F29"/>
    <w:multiLevelType w:val="hybridMultilevel"/>
    <w:tmpl w:val="FEA80FD0"/>
    <w:lvl w:ilvl="0" w:tplc="A206646A">
      <w:start w:val="1"/>
      <w:numFmt w:val="lowerLetter"/>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5DC87B2A"/>
    <w:multiLevelType w:val="hybridMultilevel"/>
    <w:tmpl w:val="9E70AB82"/>
    <w:lvl w:ilvl="0" w:tplc="0FAEE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28672DD"/>
    <w:multiLevelType w:val="hybridMultilevel"/>
    <w:tmpl w:val="BE66CBAE"/>
    <w:lvl w:ilvl="0" w:tplc="B5E8321C">
      <w:numFmt w:val="bullet"/>
      <w:lvlText w:val="•"/>
      <w:lvlJc w:val="left"/>
      <w:pPr>
        <w:ind w:left="720" w:hanging="36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4FB3377"/>
    <w:multiLevelType w:val="hybridMultilevel"/>
    <w:tmpl w:val="0FDA5984"/>
    <w:lvl w:ilvl="0" w:tplc="0FAEE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9F11685"/>
    <w:multiLevelType w:val="hybridMultilevel"/>
    <w:tmpl w:val="C75E0B82"/>
    <w:lvl w:ilvl="0" w:tplc="04150011">
      <w:start w:val="1"/>
      <w:numFmt w:val="decimal"/>
      <w:lvlText w:val="%1)"/>
      <w:lvlJc w:val="left"/>
      <w:pPr>
        <w:ind w:left="720" w:hanging="360"/>
      </w:pPr>
    </w:lvl>
    <w:lvl w:ilvl="1" w:tplc="C02028F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24F07E1"/>
    <w:multiLevelType w:val="hybridMultilevel"/>
    <w:tmpl w:val="FD3EE1D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62F3D97"/>
    <w:multiLevelType w:val="hybridMultilevel"/>
    <w:tmpl w:val="038671A4"/>
    <w:lvl w:ilvl="0" w:tplc="A206646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63C31A5"/>
    <w:multiLevelType w:val="hybridMultilevel"/>
    <w:tmpl w:val="85548DBE"/>
    <w:lvl w:ilvl="0" w:tplc="0FAEE4F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2" w15:restartNumberingAfterBreak="0">
    <w:nsid w:val="772802D0"/>
    <w:multiLevelType w:val="hybridMultilevel"/>
    <w:tmpl w:val="0B9A8B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39980044">
    <w:abstractNumId w:val="5"/>
  </w:num>
  <w:num w:numId="2" w16cid:durableId="1221747714">
    <w:abstractNumId w:val="33"/>
  </w:num>
  <w:num w:numId="3" w16cid:durableId="1226335723">
    <w:abstractNumId w:val="9"/>
  </w:num>
  <w:num w:numId="4" w16cid:durableId="86073906">
    <w:abstractNumId w:val="13"/>
  </w:num>
  <w:num w:numId="5" w16cid:durableId="902374823">
    <w:abstractNumId w:val="11"/>
  </w:num>
  <w:num w:numId="6" w16cid:durableId="529875076">
    <w:abstractNumId w:val="1"/>
  </w:num>
  <w:num w:numId="7" w16cid:durableId="1666669921">
    <w:abstractNumId w:val="2"/>
  </w:num>
  <w:num w:numId="8" w16cid:durableId="1618832098">
    <w:abstractNumId w:val="15"/>
  </w:num>
  <w:num w:numId="9" w16cid:durableId="699552122">
    <w:abstractNumId w:val="4"/>
  </w:num>
  <w:num w:numId="10" w16cid:durableId="45378420">
    <w:abstractNumId w:val="3"/>
  </w:num>
  <w:num w:numId="11" w16cid:durableId="478880884">
    <w:abstractNumId w:val="17"/>
  </w:num>
  <w:num w:numId="12" w16cid:durableId="320619578">
    <w:abstractNumId w:val="30"/>
  </w:num>
  <w:num w:numId="13" w16cid:durableId="1347513773">
    <w:abstractNumId w:val="20"/>
  </w:num>
  <w:num w:numId="14" w16cid:durableId="1064569718">
    <w:abstractNumId w:val="29"/>
  </w:num>
  <w:num w:numId="15" w16cid:durableId="179396755">
    <w:abstractNumId w:val="10"/>
  </w:num>
  <w:num w:numId="16" w16cid:durableId="192158070">
    <w:abstractNumId w:val="28"/>
  </w:num>
  <w:num w:numId="17" w16cid:durableId="982006075">
    <w:abstractNumId w:val="21"/>
  </w:num>
  <w:num w:numId="18" w16cid:durableId="1052922753">
    <w:abstractNumId w:val="16"/>
  </w:num>
  <w:num w:numId="19" w16cid:durableId="933823012">
    <w:abstractNumId w:val="23"/>
  </w:num>
  <w:num w:numId="20" w16cid:durableId="951592823">
    <w:abstractNumId w:val="22"/>
  </w:num>
  <w:num w:numId="21" w16cid:durableId="1902597817">
    <w:abstractNumId w:val="18"/>
  </w:num>
  <w:num w:numId="22" w16cid:durableId="1656376186">
    <w:abstractNumId w:val="6"/>
  </w:num>
  <w:num w:numId="23" w16cid:durableId="1629823540">
    <w:abstractNumId w:val="7"/>
  </w:num>
  <w:num w:numId="24" w16cid:durableId="1056389406">
    <w:abstractNumId w:val="0"/>
  </w:num>
  <w:num w:numId="25" w16cid:durableId="175118481">
    <w:abstractNumId w:val="12"/>
  </w:num>
  <w:num w:numId="26" w16cid:durableId="1705134660">
    <w:abstractNumId w:val="26"/>
  </w:num>
  <w:num w:numId="27" w16cid:durableId="400324227">
    <w:abstractNumId w:val="24"/>
  </w:num>
  <w:num w:numId="28" w16cid:durableId="1033921325">
    <w:abstractNumId w:val="31"/>
  </w:num>
  <w:num w:numId="29" w16cid:durableId="1464498787">
    <w:abstractNumId w:val="8"/>
  </w:num>
  <w:num w:numId="30" w16cid:durableId="1233660322">
    <w:abstractNumId w:val="27"/>
  </w:num>
  <w:num w:numId="31" w16cid:durableId="1237285661">
    <w:abstractNumId w:val="25"/>
  </w:num>
  <w:num w:numId="32" w16cid:durableId="720206879">
    <w:abstractNumId w:val="14"/>
  </w:num>
  <w:num w:numId="33" w16cid:durableId="102652091">
    <w:abstractNumId w:val="19"/>
  </w:num>
  <w:num w:numId="34" w16cid:durableId="1902599714">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E92"/>
    <w:rsid w:val="000008EC"/>
    <w:rsid w:val="000009DF"/>
    <w:rsid w:val="00000B63"/>
    <w:rsid w:val="00000E2C"/>
    <w:rsid w:val="0000144E"/>
    <w:rsid w:val="00001C31"/>
    <w:rsid w:val="00002327"/>
    <w:rsid w:val="00003222"/>
    <w:rsid w:val="00004B5D"/>
    <w:rsid w:val="00005A62"/>
    <w:rsid w:val="0000715E"/>
    <w:rsid w:val="00007BF7"/>
    <w:rsid w:val="000110D7"/>
    <w:rsid w:val="00011193"/>
    <w:rsid w:val="0001186C"/>
    <w:rsid w:val="00011BF7"/>
    <w:rsid w:val="000127E3"/>
    <w:rsid w:val="00012BAE"/>
    <w:rsid w:val="00012D9C"/>
    <w:rsid w:val="000142DA"/>
    <w:rsid w:val="000144DB"/>
    <w:rsid w:val="00016B09"/>
    <w:rsid w:val="00020185"/>
    <w:rsid w:val="00020F44"/>
    <w:rsid w:val="00021E92"/>
    <w:rsid w:val="00022849"/>
    <w:rsid w:val="00022E79"/>
    <w:rsid w:val="0002334B"/>
    <w:rsid w:val="00024081"/>
    <w:rsid w:val="00025E0E"/>
    <w:rsid w:val="000266A5"/>
    <w:rsid w:val="000271DA"/>
    <w:rsid w:val="00027BB0"/>
    <w:rsid w:val="0003304D"/>
    <w:rsid w:val="000330D2"/>
    <w:rsid w:val="000364F4"/>
    <w:rsid w:val="00041553"/>
    <w:rsid w:val="00041588"/>
    <w:rsid w:val="00042363"/>
    <w:rsid w:val="00042BB2"/>
    <w:rsid w:val="00043D7B"/>
    <w:rsid w:val="000441C0"/>
    <w:rsid w:val="00046F46"/>
    <w:rsid w:val="0004702C"/>
    <w:rsid w:val="0005000A"/>
    <w:rsid w:val="000507FE"/>
    <w:rsid w:val="00050EA5"/>
    <w:rsid w:val="000518F8"/>
    <w:rsid w:val="00051A4E"/>
    <w:rsid w:val="000524E6"/>
    <w:rsid w:val="00054A9C"/>
    <w:rsid w:val="00054F09"/>
    <w:rsid w:val="00055AD4"/>
    <w:rsid w:val="000565B0"/>
    <w:rsid w:val="0005741E"/>
    <w:rsid w:val="00060EFF"/>
    <w:rsid w:val="00062194"/>
    <w:rsid w:val="000627E8"/>
    <w:rsid w:val="00063095"/>
    <w:rsid w:val="00063B89"/>
    <w:rsid w:val="00064716"/>
    <w:rsid w:val="00065350"/>
    <w:rsid w:val="00065353"/>
    <w:rsid w:val="000653BA"/>
    <w:rsid w:val="0006608F"/>
    <w:rsid w:val="00066754"/>
    <w:rsid w:val="000672C2"/>
    <w:rsid w:val="000673A9"/>
    <w:rsid w:val="0006793C"/>
    <w:rsid w:val="00067D7B"/>
    <w:rsid w:val="00067FDF"/>
    <w:rsid w:val="00070E6C"/>
    <w:rsid w:val="00071B61"/>
    <w:rsid w:val="000756BB"/>
    <w:rsid w:val="000758A5"/>
    <w:rsid w:val="00075B39"/>
    <w:rsid w:val="00076E2B"/>
    <w:rsid w:val="00077C18"/>
    <w:rsid w:val="00081AFE"/>
    <w:rsid w:val="00081B2C"/>
    <w:rsid w:val="00082BB9"/>
    <w:rsid w:val="00082D91"/>
    <w:rsid w:val="000839BC"/>
    <w:rsid w:val="00083C2D"/>
    <w:rsid w:val="00083EC9"/>
    <w:rsid w:val="000848F3"/>
    <w:rsid w:val="000849D3"/>
    <w:rsid w:val="00085C0F"/>
    <w:rsid w:val="00086699"/>
    <w:rsid w:val="00087F95"/>
    <w:rsid w:val="00091036"/>
    <w:rsid w:val="00091A9A"/>
    <w:rsid w:val="00091E81"/>
    <w:rsid w:val="00093E59"/>
    <w:rsid w:val="000974E0"/>
    <w:rsid w:val="00097A28"/>
    <w:rsid w:val="00097C52"/>
    <w:rsid w:val="000A151B"/>
    <w:rsid w:val="000A2797"/>
    <w:rsid w:val="000A38F1"/>
    <w:rsid w:val="000A665F"/>
    <w:rsid w:val="000A7F07"/>
    <w:rsid w:val="000B01D6"/>
    <w:rsid w:val="000B1E12"/>
    <w:rsid w:val="000B26DA"/>
    <w:rsid w:val="000B295D"/>
    <w:rsid w:val="000B2969"/>
    <w:rsid w:val="000B2DCC"/>
    <w:rsid w:val="000B42E9"/>
    <w:rsid w:val="000B44F3"/>
    <w:rsid w:val="000B6144"/>
    <w:rsid w:val="000B632E"/>
    <w:rsid w:val="000B6F4C"/>
    <w:rsid w:val="000B794F"/>
    <w:rsid w:val="000C0547"/>
    <w:rsid w:val="000C05DD"/>
    <w:rsid w:val="000C0B85"/>
    <w:rsid w:val="000C2ACD"/>
    <w:rsid w:val="000C40FE"/>
    <w:rsid w:val="000C42E6"/>
    <w:rsid w:val="000C5B35"/>
    <w:rsid w:val="000C63B2"/>
    <w:rsid w:val="000C6D9C"/>
    <w:rsid w:val="000D0414"/>
    <w:rsid w:val="000D07DF"/>
    <w:rsid w:val="000D440F"/>
    <w:rsid w:val="000D5802"/>
    <w:rsid w:val="000D5881"/>
    <w:rsid w:val="000D589D"/>
    <w:rsid w:val="000D60BD"/>
    <w:rsid w:val="000E01DA"/>
    <w:rsid w:val="000E1BFC"/>
    <w:rsid w:val="000E339B"/>
    <w:rsid w:val="000E3586"/>
    <w:rsid w:val="000E5B2D"/>
    <w:rsid w:val="000E6BFF"/>
    <w:rsid w:val="000F02BB"/>
    <w:rsid w:val="000F1138"/>
    <w:rsid w:val="000F4175"/>
    <w:rsid w:val="000F4352"/>
    <w:rsid w:val="000F534F"/>
    <w:rsid w:val="000F5C2F"/>
    <w:rsid w:val="00100364"/>
    <w:rsid w:val="0010141F"/>
    <w:rsid w:val="00101A74"/>
    <w:rsid w:val="0010250F"/>
    <w:rsid w:val="00102727"/>
    <w:rsid w:val="00104C87"/>
    <w:rsid w:val="001066E1"/>
    <w:rsid w:val="00107405"/>
    <w:rsid w:val="001079B5"/>
    <w:rsid w:val="00110F1A"/>
    <w:rsid w:val="001127C1"/>
    <w:rsid w:val="0011423B"/>
    <w:rsid w:val="00114AA1"/>
    <w:rsid w:val="00114EC1"/>
    <w:rsid w:val="0011564B"/>
    <w:rsid w:val="001159BC"/>
    <w:rsid w:val="00117AB2"/>
    <w:rsid w:val="00120649"/>
    <w:rsid w:val="00121524"/>
    <w:rsid w:val="0012185E"/>
    <w:rsid w:val="00124667"/>
    <w:rsid w:val="00124758"/>
    <w:rsid w:val="00124A48"/>
    <w:rsid w:val="001271C8"/>
    <w:rsid w:val="00127DB9"/>
    <w:rsid w:val="00130099"/>
    <w:rsid w:val="001300FA"/>
    <w:rsid w:val="0013300E"/>
    <w:rsid w:val="001330B3"/>
    <w:rsid w:val="00133799"/>
    <w:rsid w:val="001346B3"/>
    <w:rsid w:val="00134808"/>
    <w:rsid w:val="00136204"/>
    <w:rsid w:val="00136DEB"/>
    <w:rsid w:val="001406AF"/>
    <w:rsid w:val="00141126"/>
    <w:rsid w:val="00141460"/>
    <w:rsid w:val="00141D61"/>
    <w:rsid w:val="00142604"/>
    <w:rsid w:val="00143E83"/>
    <w:rsid w:val="00145026"/>
    <w:rsid w:val="00145638"/>
    <w:rsid w:val="0014614F"/>
    <w:rsid w:val="001474B7"/>
    <w:rsid w:val="001479D3"/>
    <w:rsid w:val="00151006"/>
    <w:rsid w:val="0015179F"/>
    <w:rsid w:val="00151BEA"/>
    <w:rsid w:val="00152DF2"/>
    <w:rsid w:val="001545FE"/>
    <w:rsid w:val="0015568A"/>
    <w:rsid w:val="001562A6"/>
    <w:rsid w:val="0015638A"/>
    <w:rsid w:val="001574E8"/>
    <w:rsid w:val="00157B9F"/>
    <w:rsid w:val="00160925"/>
    <w:rsid w:val="001609FA"/>
    <w:rsid w:val="00161D98"/>
    <w:rsid w:val="00161F64"/>
    <w:rsid w:val="00162E54"/>
    <w:rsid w:val="001643CA"/>
    <w:rsid w:val="00165627"/>
    <w:rsid w:val="001661B3"/>
    <w:rsid w:val="00167AFF"/>
    <w:rsid w:val="00171099"/>
    <w:rsid w:val="00171A1C"/>
    <w:rsid w:val="00174AE7"/>
    <w:rsid w:val="001760BB"/>
    <w:rsid w:val="00176426"/>
    <w:rsid w:val="001769DF"/>
    <w:rsid w:val="00177EB9"/>
    <w:rsid w:val="001804AA"/>
    <w:rsid w:val="00180A6E"/>
    <w:rsid w:val="0018125A"/>
    <w:rsid w:val="001829B0"/>
    <w:rsid w:val="00182C07"/>
    <w:rsid w:val="00186107"/>
    <w:rsid w:val="00186D98"/>
    <w:rsid w:val="00186E1A"/>
    <w:rsid w:val="0019113B"/>
    <w:rsid w:val="00191BC6"/>
    <w:rsid w:val="00194C4F"/>
    <w:rsid w:val="00196085"/>
    <w:rsid w:val="00196961"/>
    <w:rsid w:val="00196AC2"/>
    <w:rsid w:val="001975F6"/>
    <w:rsid w:val="001976E5"/>
    <w:rsid w:val="001977B2"/>
    <w:rsid w:val="001A01EB"/>
    <w:rsid w:val="001A0448"/>
    <w:rsid w:val="001A14B3"/>
    <w:rsid w:val="001A1702"/>
    <w:rsid w:val="001A1A5D"/>
    <w:rsid w:val="001A313E"/>
    <w:rsid w:val="001A3731"/>
    <w:rsid w:val="001A50A6"/>
    <w:rsid w:val="001A5651"/>
    <w:rsid w:val="001A59FC"/>
    <w:rsid w:val="001A6A33"/>
    <w:rsid w:val="001A7035"/>
    <w:rsid w:val="001A748A"/>
    <w:rsid w:val="001A7843"/>
    <w:rsid w:val="001B0047"/>
    <w:rsid w:val="001B2950"/>
    <w:rsid w:val="001B483E"/>
    <w:rsid w:val="001B5B8E"/>
    <w:rsid w:val="001B61E1"/>
    <w:rsid w:val="001B7DE0"/>
    <w:rsid w:val="001C1539"/>
    <w:rsid w:val="001C4275"/>
    <w:rsid w:val="001C64E1"/>
    <w:rsid w:val="001C7BA8"/>
    <w:rsid w:val="001D2EEA"/>
    <w:rsid w:val="001D3014"/>
    <w:rsid w:val="001D32A2"/>
    <w:rsid w:val="001D3FF5"/>
    <w:rsid w:val="001D47B9"/>
    <w:rsid w:val="001D4E6E"/>
    <w:rsid w:val="001D5065"/>
    <w:rsid w:val="001D5605"/>
    <w:rsid w:val="001D70FF"/>
    <w:rsid w:val="001E0909"/>
    <w:rsid w:val="001E10EE"/>
    <w:rsid w:val="001E1B28"/>
    <w:rsid w:val="001E1B33"/>
    <w:rsid w:val="001E27CE"/>
    <w:rsid w:val="001E38DD"/>
    <w:rsid w:val="001E40F7"/>
    <w:rsid w:val="001E5E9D"/>
    <w:rsid w:val="001E60A2"/>
    <w:rsid w:val="001E6744"/>
    <w:rsid w:val="001E6925"/>
    <w:rsid w:val="001E7C27"/>
    <w:rsid w:val="001E7DEF"/>
    <w:rsid w:val="001F080F"/>
    <w:rsid w:val="001F1C87"/>
    <w:rsid w:val="001F21AB"/>
    <w:rsid w:val="001F256A"/>
    <w:rsid w:val="001F2E0C"/>
    <w:rsid w:val="001F3D53"/>
    <w:rsid w:val="001F3E0F"/>
    <w:rsid w:val="001F4322"/>
    <w:rsid w:val="001F445D"/>
    <w:rsid w:val="001F545C"/>
    <w:rsid w:val="001F5B86"/>
    <w:rsid w:val="001F6198"/>
    <w:rsid w:val="001F6F20"/>
    <w:rsid w:val="001F7A0D"/>
    <w:rsid w:val="002003D6"/>
    <w:rsid w:val="00200BB1"/>
    <w:rsid w:val="002012C4"/>
    <w:rsid w:val="002056EA"/>
    <w:rsid w:val="00211909"/>
    <w:rsid w:val="00211CAB"/>
    <w:rsid w:val="002147CF"/>
    <w:rsid w:val="00214AF5"/>
    <w:rsid w:val="0021515D"/>
    <w:rsid w:val="0021545D"/>
    <w:rsid w:val="00215637"/>
    <w:rsid w:val="0021571C"/>
    <w:rsid w:val="002159E0"/>
    <w:rsid w:val="002164AE"/>
    <w:rsid w:val="00216791"/>
    <w:rsid w:val="002172E7"/>
    <w:rsid w:val="0022047F"/>
    <w:rsid w:val="00220861"/>
    <w:rsid w:val="00221822"/>
    <w:rsid w:val="00221BB7"/>
    <w:rsid w:val="00222364"/>
    <w:rsid w:val="00223397"/>
    <w:rsid w:val="00223974"/>
    <w:rsid w:val="00224655"/>
    <w:rsid w:val="0023006B"/>
    <w:rsid w:val="00230E7F"/>
    <w:rsid w:val="00232365"/>
    <w:rsid w:val="0023356E"/>
    <w:rsid w:val="00233A82"/>
    <w:rsid w:val="00233C1B"/>
    <w:rsid w:val="002358AB"/>
    <w:rsid w:val="00236100"/>
    <w:rsid w:val="00237B51"/>
    <w:rsid w:val="00240098"/>
    <w:rsid w:val="002408ED"/>
    <w:rsid w:val="00241562"/>
    <w:rsid w:val="00241C19"/>
    <w:rsid w:val="00242D25"/>
    <w:rsid w:val="00243463"/>
    <w:rsid w:val="00244A8D"/>
    <w:rsid w:val="00245E88"/>
    <w:rsid w:val="002471FB"/>
    <w:rsid w:val="00250316"/>
    <w:rsid w:val="002520E1"/>
    <w:rsid w:val="00254101"/>
    <w:rsid w:val="0025410D"/>
    <w:rsid w:val="00254D5C"/>
    <w:rsid w:val="0025571A"/>
    <w:rsid w:val="002557DD"/>
    <w:rsid w:val="00255A52"/>
    <w:rsid w:val="0025681F"/>
    <w:rsid w:val="00260027"/>
    <w:rsid w:val="00260DAD"/>
    <w:rsid w:val="00264E4E"/>
    <w:rsid w:val="00264ED7"/>
    <w:rsid w:val="00266410"/>
    <w:rsid w:val="0027023B"/>
    <w:rsid w:val="00270E78"/>
    <w:rsid w:val="0027179A"/>
    <w:rsid w:val="00271BBA"/>
    <w:rsid w:val="00271ED8"/>
    <w:rsid w:val="002743BF"/>
    <w:rsid w:val="00274A27"/>
    <w:rsid w:val="0027547D"/>
    <w:rsid w:val="00275E54"/>
    <w:rsid w:val="00276531"/>
    <w:rsid w:val="0027751B"/>
    <w:rsid w:val="002801D3"/>
    <w:rsid w:val="002812CE"/>
    <w:rsid w:val="0028148B"/>
    <w:rsid w:val="0028319F"/>
    <w:rsid w:val="002838AF"/>
    <w:rsid w:val="00283A4C"/>
    <w:rsid w:val="00283D1F"/>
    <w:rsid w:val="0028462D"/>
    <w:rsid w:val="00285744"/>
    <w:rsid w:val="00285961"/>
    <w:rsid w:val="00287D71"/>
    <w:rsid w:val="00287E59"/>
    <w:rsid w:val="00290E33"/>
    <w:rsid w:val="00291D48"/>
    <w:rsid w:val="00293354"/>
    <w:rsid w:val="00293941"/>
    <w:rsid w:val="002949D8"/>
    <w:rsid w:val="00294BFF"/>
    <w:rsid w:val="00295CF5"/>
    <w:rsid w:val="0029690D"/>
    <w:rsid w:val="00297E88"/>
    <w:rsid w:val="00297F6B"/>
    <w:rsid w:val="002A05FF"/>
    <w:rsid w:val="002A10C0"/>
    <w:rsid w:val="002A10CF"/>
    <w:rsid w:val="002A248E"/>
    <w:rsid w:val="002A4ABB"/>
    <w:rsid w:val="002A661B"/>
    <w:rsid w:val="002A6BD0"/>
    <w:rsid w:val="002A7082"/>
    <w:rsid w:val="002B2855"/>
    <w:rsid w:val="002B293E"/>
    <w:rsid w:val="002B2F42"/>
    <w:rsid w:val="002B3D99"/>
    <w:rsid w:val="002B3F0C"/>
    <w:rsid w:val="002B4049"/>
    <w:rsid w:val="002B44EF"/>
    <w:rsid w:val="002B6779"/>
    <w:rsid w:val="002C0976"/>
    <w:rsid w:val="002C382B"/>
    <w:rsid w:val="002C3A1A"/>
    <w:rsid w:val="002C713B"/>
    <w:rsid w:val="002C7935"/>
    <w:rsid w:val="002D0693"/>
    <w:rsid w:val="002D06F8"/>
    <w:rsid w:val="002D1C15"/>
    <w:rsid w:val="002D2D87"/>
    <w:rsid w:val="002D2F2D"/>
    <w:rsid w:val="002D37DE"/>
    <w:rsid w:val="002D46F3"/>
    <w:rsid w:val="002D4BFF"/>
    <w:rsid w:val="002D5379"/>
    <w:rsid w:val="002D5AF8"/>
    <w:rsid w:val="002D6932"/>
    <w:rsid w:val="002D6B23"/>
    <w:rsid w:val="002E0DF9"/>
    <w:rsid w:val="002E1C16"/>
    <w:rsid w:val="002E2E56"/>
    <w:rsid w:val="002E3969"/>
    <w:rsid w:val="002E3C2C"/>
    <w:rsid w:val="002E4064"/>
    <w:rsid w:val="002E4A2D"/>
    <w:rsid w:val="002E5838"/>
    <w:rsid w:val="002E745B"/>
    <w:rsid w:val="002E7E6E"/>
    <w:rsid w:val="002F029B"/>
    <w:rsid w:val="002F0D34"/>
    <w:rsid w:val="002F1DD4"/>
    <w:rsid w:val="002F23B9"/>
    <w:rsid w:val="002F46A9"/>
    <w:rsid w:val="002F4E0D"/>
    <w:rsid w:val="002F5FA3"/>
    <w:rsid w:val="002F7EEC"/>
    <w:rsid w:val="003001BA"/>
    <w:rsid w:val="003007D8"/>
    <w:rsid w:val="00300C3C"/>
    <w:rsid w:val="0030129A"/>
    <w:rsid w:val="00301767"/>
    <w:rsid w:val="00301F9E"/>
    <w:rsid w:val="003039C8"/>
    <w:rsid w:val="003041E8"/>
    <w:rsid w:val="00304887"/>
    <w:rsid w:val="00305155"/>
    <w:rsid w:val="00305907"/>
    <w:rsid w:val="003064AD"/>
    <w:rsid w:val="00310531"/>
    <w:rsid w:val="003105F5"/>
    <w:rsid w:val="0031164E"/>
    <w:rsid w:val="003118F1"/>
    <w:rsid w:val="00312D4C"/>
    <w:rsid w:val="00312E86"/>
    <w:rsid w:val="0031605C"/>
    <w:rsid w:val="00322A00"/>
    <w:rsid w:val="00323776"/>
    <w:rsid w:val="003246A2"/>
    <w:rsid w:val="00324B77"/>
    <w:rsid w:val="00325969"/>
    <w:rsid w:val="00326063"/>
    <w:rsid w:val="0032632B"/>
    <w:rsid w:val="00327108"/>
    <w:rsid w:val="00327610"/>
    <w:rsid w:val="00327A13"/>
    <w:rsid w:val="00327CF3"/>
    <w:rsid w:val="00330255"/>
    <w:rsid w:val="00331D8A"/>
    <w:rsid w:val="00333AB2"/>
    <w:rsid w:val="0033568E"/>
    <w:rsid w:val="003358F2"/>
    <w:rsid w:val="00335924"/>
    <w:rsid w:val="00336546"/>
    <w:rsid w:val="00336C5C"/>
    <w:rsid w:val="00337126"/>
    <w:rsid w:val="003401B9"/>
    <w:rsid w:val="003405E4"/>
    <w:rsid w:val="003409B3"/>
    <w:rsid w:val="00340C9C"/>
    <w:rsid w:val="0034203B"/>
    <w:rsid w:val="0034439B"/>
    <w:rsid w:val="00344408"/>
    <w:rsid w:val="003444D6"/>
    <w:rsid w:val="00344883"/>
    <w:rsid w:val="003506C8"/>
    <w:rsid w:val="00353E69"/>
    <w:rsid w:val="003541D0"/>
    <w:rsid w:val="003549FC"/>
    <w:rsid w:val="00354C82"/>
    <w:rsid w:val="003565E2"/>
    <w:rsid w:val="00357663"/>
    <w:rsid w:val="003620A6"/>
    <w:rsid w:val="00362234"/>
    <w:rsid w:val="0036273D"/>
    <w:rsid w:val="00362B63"/>
    <w:rsid w:val="00362DB1"/>
    <w:rsid w:val="00363A5D"/>
    <w:rsid w:val="00363B65"/>
    <w:rsid w:val="00366D76"/>
    <w:rsid w:val="0036783A"/>
    <w:rsid w:val="00367B41"/>
    <w:rsid w:val="003710B5"/>
    <w:rsid w:val="00373A8A"/>
    <w:rsid w:val="00373F9C"/>
    <w:rsid w:val="00374524"/>
    <w:rsid w:val="0037478A"/>
    <w:rsid w:val="00375185"/>
    <w:rsid w:val="003753DD"/>
    <w:rsid w:val="00377201"/>
    <w:rsid w:val="00377960"/>
    <w:rsid w:val="00380B7E"/>
    <w:rsid w:val="00381DD5"/>
    <w:rsid w:val="00381FA9"/>
    <w:rsid w:val="003821CA"/>
    <w:rsid w:val="00383268"/>
    <w:rsid w:val="003832EB"/>
    <w:rsid w:val="003834E7"/>
    <w:rsid w:val="00384E96"/>
    <w:rsid w:val="003850D2"/>
    <w:rsid w:val="003851D1"/>
    <w:rsid w:val="00385766"/>
    <w:rsid w:val="00385A78"/>
    <w:rsid w:val="00386C57"/>
    <w:rsid w:val="00387809"/>
    <w:rsid w:val="00390EE1"/>
    <w:rsid w:val="00392548"/>
    <w:rsid w:val="0039347F"/>
    <w:rsid w:val="00394151"/>
    <w:rsid w:val="0039456A"/>
    <w:rsid w:val="003954D6"/>
    <w:rsid w:val="00396249"/>
    <w:rsid w:val="0039733A"/>
    <w:rsid w:val="003A0121"/>
    <w:rsid w:val="003A069D"/>
    <w:rsid w:val="003A13B4"/>
    <w:rsid w:val="003A19C4"/>
    <w:rsid w:val="003A4960"/>
    <w:rsid w:val="003A59DF"/>
    <w:rsid w:val="003A65B2"/>
    <w:rsid w:val="003A72E3"/>
    <w:rsid w:val="003A7540"/>
    <w:rsid w:val="003B06D4"/>
    <w:rsid w:val="003B10B0"/>
    <w:rsid w:val="003B132C"/>
    <w:rsid w:val="003B1F9E"/>
    <w:rsid w:val="003B205C"/>
    <w:rsid w:val="003B20B6"/>
    <w:rsid w:val="003B2C33"/>
    <w:rsid w:val="003B32D2"/>
    <w:rsid w:val="003B51C1"/>
    <w:rsid w:val="003B5837"/>
    <w:rsid w:val="003B5A46"/>
    <w:rsid w:val="003B60A1"/>
    <w:rsid w:val="003B77D3"/>
    <w:rsid w:val="003B7EDB"/>
    <w:rsid w:val="003B7F9C"/>
    <w:rsid w:val="003C121D"/>
    <w:rsid w:val="003C247E"/>
    <w:rsid w:val="003C357B"/>
    <w:rsid w:val="003C396E"/>
    <w:rsid w:val="003C4AF5"/>
    <w:rsid w:val="003C5E0F"/>
    <w:rsid w:val="003C6BE9"/>
    <w:rsid w:val="003C73C0"/>
    <w:rsid w:val="003C7C2C"/>
    <w:rsid w:val="003D01FD"/>
    <w:rsid w:val="003D0AEF"/>
    <w:rsid w:val="003D2C4D"/>
    <w:rsid w:val="003D3B6B"/>
    <w:rsid w:val="003D3C08"/>
    <w:rsid w:val="003D73D3"/>
    <w:rsid w:val="003E0AE4"/>
    <w:rsid w:val="003E1E4B"/>
    <w:rsid w:val="003E3556"/>
    <w:rsid w:val="003E5A67"/>
    <w:rsid w:val="003E5B22"/>
    <w:rsid w:val="003E65C2"/>
    <w:rsid w:val="003E6F2F"/>
    <w:rsid w:val="003F0883"/>
    <w:rsid w:val="003F0AD9"/>
    <w:rsid w:val="003F27BB"/>
    <w:rsid w:val="003F367C"/>
    <w:rsid w:val="003F4BE0"/>
    <w:rsid w:val="003F64F8"/>
    <w:rsid w:val="003F7D8A"/>
    <w:rsid w:val="00400014"/>
    <w:rsid w:val="00400020"/>
    <w:rsid w:val="00401268"/>
    <w:rsid w:val="0040232F"/>
    <w:rsid w:val="00403494"/>
    <w:rsid w:val="004042ED"/>
    <w:rsid w:val="004045E6"/>
    <w:rsid w:val="0040684A"/>
    <w:rsid w:val="0040781F"/>
    <w:rsid w:val="00407A66"/>
    <w:rsid w:val="00410101"/>
    <w:rsid w:val="004105D0"/>
    <w:rsid w:val="00410CAC"/>
    <w:rsid w:val="0041193B"/>
    <w:rsid w:val="0041301A"/>
    <w:rsid w:val="00413624"/>
    <w:rsid w:val="004141A4"/>
    <w:rsid w:val="00414565"/>
    <w:rsid w:val="00415B6A"/>
    <w:rsid w:val="0041649F"/>
    <w:rsid w:val="004178E9"/>
    <w:rsid w:val="00417D5F"/>
    <w:rsid w:val="00420322"/>
    <w:rsid w:val="00422909"/>
    <w:rsid w:val="004230AB"/>
    <w:rsid w:val="00423E0E"/>
    <w:rsid w:val="00426B58"/>
    <w:rsid w:val="00431241"/>
    <w:rsid w:val="00431DD9"/>
    <w:rsid w:val="00432CE9"/>
    <w:rsid w:val="004330E8"/>
    <w:rsid w:val="004334AA"/>
    <w:rsid w:val="004343E4"/>
    <w:rsid w:val="00434510"/>
    <w:rsid w:val="00435E6A"/>
    <w:rsid w:val="00437879"/>
    <w:rsid w:val="004407F2"/>
    <w:rsid w:val="00440A4D"/>
    <w:rsid w:val="00444136"/>
    <w:rsid w:val="00444406"/>
    <w:rsid w:val="00444E0C"/>
    <w:rsid w:val="00445A8F"/>
    <w:rsid w:val="00446450"/>
    <w:rsid w:val="00447F98"/>
    <w:rsid w:val="0045036A"/>
    <w:rsid w:val="0045155A"/>
    <w:rsid w:val="00452314"/>
    <w:rsid w:val="00453C44"/>
    <w:rsid w:val="00453E2A"/>
    <w:rsid w:val="00455493"/>
    <w:rsid w:val="00455ED6"/>
    <w:rsid w:val="004569FC"/>
    <w:rsid w:val="0046165B"/>
    <w:rsid w:val="00462751"/>
    <w:rsid w:val="004645E5"/>
    <w:rsid w:val="004652BD"/>
    <w:rsid w:val="004658F7"/>
    <w:rsid w:val="0046664C"/>
    <w:rsid w:val="0046743E"/>
    <w:rsid w:val="00470609"/>
    <w:rsid w:val="0047166B"/>
    <w:rsid w:val="004726BD"/>
    <w:rsid w:val="00473CCE"/>
    <w:rsid w:val="00475F85"/>
    <w:rsid w:val="0047608B"/>
    <w:rsid w:val="004761CD"/>
    <w:rsid w:val="0047727C"/>
    <w:rsid w:val="00477428"/>
    <w:rsid w:val="00480203"/>
    <w:rsid w:val="0048184A"/>
    <w:rsid w:val="0048282C"/>
    <w:rsid w:val="00483427"/>
    <w:rsid w:val="0048411B"/>
    <w:rsid w:val="00484168"/>
    <w:rsid w:val="004846C3"/>
    <w:rsid w:val="00486D01"/>
    <w:rsid w:val="00490953"/>
    <w:rsid w:val="00491728"/>
    <w:rsid w:val="0049188B"/>
    <w:rsid w:val="00493092"/>
    <w:rsid w:val="0049344F"/>
    <w:rsid w:val="00493F21"/>
    <w:rsid w:val="00494988"/>
    <w:rsid w:val="00494DB5"/>
    <w:rsid w:val="00495368"/>
    <w:rsid w:val="004976CB"/>
    <w:rsid w:val="004A184E"/>
    <w:rsid w:val="004A2F83"/>
    <w:rsid w:val="004A374C"/>
    <w:rsid w:val="004A5E12"/>
    <w:rsid w:val="004A77D6"/>
    <w:rsid w:val="004B0575"/>
    <w:rsid w:val="004B0E4C"/>
    <w:rsid w:val="004B4205"/>
    <w:rsid w:val="004B5634"/>
    <w:rsid w:val="004B5B41"/>
    <w:rsid w:val="004B6277"/>
    <w:rsid w:val="004B7917"/>
    <w:rsid w:val="004C0122"/>
    <w:rsid w:val="004C0896"/>
    <w:rsid w:val="004C2896"/>
    <w:rsid w:val="004C2CFC"/>
    <w:rsid w:val="004C58F3"/>
    <w:rsid w:val="004C6A44"/>
    <w:rsid w:val="004C7D50"/>
    <w:rsid w:val="004D03C2"/>
    <w:rsid w:val="004D09AE"/>
    <w:rsid w:val="004D2544"/>
    <w:rsid w:val="004D34AE"/>
    <w:rsid w:val="004D3790"/>
    <w:rsid w:val="004D4458"/>
    <w:rsid w:val="004D4C3A"/>
    <w:rsid w:val="004D4D4A"/>
    <w:rsid w:val="004D5048"/>
    <w:rsid w:val="004D64AD"/>
    <w:rsid w:val="004D7A6E"/>
    <w:rsid w:val="004E002D"/>
    <w:rsid w:val="004E0D6C"/>
    <w:rsid w:val="004E1D14"/>
    <w:rsid w:val="004E29C1"/>
    <w:rsid w:val="004E4364"/>
    <w:rsid w:val="004E43DD"/>
    <w:rsid w:val="004E4E0C"/>
    <w:rsid w:val="004E7E56"/>
    <w:rsid w:val="004E7E8A"/>
    <w:rsid w:val="004F0A56"/>
    <w:rsid w:val="004F1458"/>
    <w:rsid w:val="004F259D"/>
    <w:rsid w:val="004F3008"/>
    <w:rsid w:val="004F3D79"/>
    <w:rsid w:val="004F5BA4"/>
    <w:rsid w:val="004F5E88"/>
    <w:rsid w:val="004F6931"/>
    <w:rsid w:val="004F6A86"/>
    <w:rsid w:val="004F6BC8"/>
    <w:rsid w:val="004F752C"/>
    <w:rsid w:val="00500C37"/>
    <w:rsid w:val="005038DF"/>
    <w:rsid w:val="00503D78"/>
    <w:rsid w:val="005055EC"/>
    <w:rsid w:val="005062A2"/>
    <w:rsid w:val="00506D52"/>
    <w:rsid w:val="005072EF"/>
    <w:rsid w:val="005073A3"/>
    <w:rsid w:val="00512331"/>
    <w:rsid w:val="00513278"/>
    <w:rsid w:val="00513750"/>
    <w:rsid w:val="00514EFE"/>
    <w:rsid w:val="0051625C"/>
    <w:rsid w:val="0051671B"/>
    <w:rsid w:val="00516A31"/>
    <w:rsid w:val="00516FAD"/>
    <w:rsid w:val="00520B32"/>
    <w:rsid w:val="00521CB8"/>
    <w:rsid w:val="00522751"/>
    <w:rsid w:val="00522EF3"/>
    <w:rsid w:val="00524214"/>
    <w:rsid w:val="00524F26"/>
    <w:rsid w:val="005254E5"/>
    <w:rsid w:val="005257BA"/>
    <w:rsid w:val="0052781C"/>
    <w:rsid w:val="0053068E"/>
    <w:rsid w:val="00530B53"/>
    <w:rsid w:val="00530D5D"/>
    <w:rsid w:val="00531151"/>
    <w:rsid w:val="00533A35"/>
    <w:rsid w:val="0053481E"/>
    <w:rsid w:val="00534D8D"/>
    <w:rsid w:val="00535725"/>
    <w:rsid w:val="005373D5"/>
    <w:rsid w:val="00537BF9"/>
    <w:rsid w:val="00537D2B"/>
    <w:rsid w:val="00541FF0"/>
    <w:rsid w:val="0054205C"/>
    <w:rsid w:val="005430D0"/>
    <w:rsid w:val="00543213"/>
    <w:rsid w:val="00543AE2"/>
    <w:rsid w:val="005443F3"/>
    <w:rsid w:val="00546BA6"/>
    <w:rsid w:val="00552D8B"/>
    <w:rsid w:val="005549B7"/>
    <w:rsid w:val="00554B7E"/>
    <w:rsid w:val="00555396"/>
    <w:rsid w:val="00556D30"/>
    <w:rsid w:val="0055764E"/>
    <w:rsid w:val="0056080E"/>
    <w:rsid w:val="00560AB3"/>
    <w:rsid w:val="00560FD5"/>
    <w:rsid w:val="0056223B"/>
    <w:rsid w:val="00562F23"/>
    <w:rsid w:val="005636DE"/>
    <w:rsid w:val="00563FE4"/>
    <w:rsid w:val="00564C6A"/>
    <w:rsid w:val="00564C7A"/>
    <w:rsid w:val="005658E0"/>
    <w:rsid w:val="00566E46"/>
    <w:rsid w:val="005674D4"/>
    <w:rsid w:val="00570854"/>
    <w:rsid w:val="00571D83"/>
    <w:rsid w:val="005720E2"/>
    <w:rsid w:val="00572387"/>
    <w:rsid w:val="00574C6D"/>
    <w:rsid w:val="00575B4F"/>
    <w:rsid w:val="00575F7A"/>
    <w:rsid w:val="005762D1"/>
    <w:rsid w:val="005770DB"/>
    <w:rsid w:val="005779A4"/>
    <w:rsid w:val="005800E9"/>
    <w:rsid w:val="005807BB"/>
    <w:rsid w:val="00580B12"/>
    <w:rsid w:val="0058106F"/>
    <w:rsid w:val="0058186A"/>
    <w:rsid w:val="00581CCD"/>
    <w:rsid w:val="005823F7"/>
    <w:rsid w:val="00583EDA"/>
    <w:rsid w:val="005841CB"/>
    <w:rsid w:val="0058426F"/>
    <w:rsid w:val="00585EF6"/>
    <w:rsid w:val="00586AE3"/>
    <w:rsid w:val="005879FA"/>
    <w:rsid w:val="00591EA3"/>
    <w:rsid w:val="0059251D"/>
    <w:rsid w:val="005925A5"/>
    <w:rsid w:val="005941F0"/>
    <w:rsid w:val="00594434"/>
    <w:rsid w:val="00595544"/>
    <w:rsid w:val="00595A96"/>
    <w:rsid w:val="00596369"/>
    <w:rsid w:val="005A01E1"/>
    <w:rsid w:val="005A0879"/>
    <w:rsid w:val="005A1023"/>
    <w:rsid w:val="005A13E7"/>
    <w:rsid w:val="005A2385"/>
    <w:rsid w:val="005A2DFA"/>
    <w:rsid w:val="005A3003"/>
    <w:rsid w:val="005A405A"/>
    <w:rsid w:val="005A43A2"/>
    <w:rsid w:val="005A47F6"/>
    <w:rsid w:val="005A61B7"/>
    <w:rsid w:val="005A6BC6"/>
    <w:rsid w:val="005A77E9"/>
    <w:rsid w:val="005A7999"/>
    <w:rsid w:val="005B0210"/>
    <w:rsid w:val="005B0486"/>
    <w:rsid w:val="005B0CA9"/>
    <w:rsid w:val="005B0D28"/>
    <w:rsid w:val="005B1E98"/>
    <w:rsid w:val="005B2B2E"/>
    <w:rsid w:val="005B2C13"/>
    <w:rsid w:val="005B3C0E"/>
    <w:rsid w:val="005B4171"/>
    <w:rsid w:val="005B4BC9"/>
    <w:rsid w:val="005C02A6"/>
    <w:rsid w:val="005C0734"/>
    <w:rsid w:val="005C0D9C"/>
    <w:rsid w:val="005C27DA"/>
    <w:rsid w:val="005C3456"/>
    <w:rsid w:val="005C37B6"/>
    <w:rsid w:val="005C3E18"/>
    <w:rsid w:val="005C4112"/>
    <w:rsid w:val="005C510F"/>
    <w:rsid w:val="005C5B56"/>
    <w:rsid w:val="005C7E8C"/>
    <w:rsid w:val="005D044C"/>
    <w:rsid w:val="005D3A57"/>
    <w:rsid w:val="005D5A9B"/>
    <w:rsid w:val="005E0BAF"/>
    <w:rsid w:val="005E2EB0"/>
    <w:rsid w:val="005E3FF8"/>
    <w:rsid w:val="005E4733"/>
    <w:rsid w:val="005E50CE"/>
    <w:rsid w:val="005E5928"/>
    <w:rsid w:val="005F115E"/>
    <w:rsid w:val="005F1806"/>
    <w:rsid w:val="005F1FE5"/>
    <w:rsid w:val="005F2A8B"/>
    <w:rsid w:val="005F366E"/>
    <w:rsid w:val="005F4733"/>
    <w:rsid w:val="005F587D"/>
    <w:rsid w:val="005F5ACF"/>
    <w:rsid w:val="005F60BE"/>
    <w:rsid w:val="005F61AB"/>
    <w:rsid w:val="005F62B0"/>
    <w:rsid w:val="005F63C2"/>
    <w:rsid w:val="005F6E5B"/>
    <w:rsid w:val="0060090B"/>
    <w:rsid w:val="00600FA7"/>
    <w:rsid w:val="00601C25"/>
    <w:rsid w:val="00602077"/>
    <w:rsid w:val="00603206"/>
    <w:rsid w:val="006064D0"/>
    <w:rsid w:val="006064DE"/>
    <w:rsid w:val="00610C31"/>
    <w:rsid w:val="00611633"/>
    <w:rsid w:val="00611CA9"/>
    <w:rsid w:val="0061264A"/>
    <w:rsid w:val="00612AE3"/>
    <w:rsid w:val="0061527C"/>
    <w:rsid w:val="006156BA"/>
    <w:rsid w:val="00615C74"/>
    <w:rsid w:val="00616960"/>
    <w:rsid w:val="00621A10"/>
    <w:rsid w:val="00622CC7"/>
    <w:rsid w:val="00622D27"/>
    <w:rsid w:val="00623FEE"/>
    <w:rsid w:val="006243A1"/>
    <w:rsid w:val="00625F26"/>
    <w:rsid w:val="00626FCD"/>
    <w:rsid w:val="00627748"/>
    <w:rsid w:val="00627852"/>
    <w:rsid w:val="00627F38"/>
    <w:rsid w:val="00630C59"/>
    <w:rsid w:val="00631920"/>
    <w:rsid w:val="006319A2"/>
    <w:rsid w:val="00632B24"/>
    <w:rsid w:val="006338BF"/>
    <w:rsid w:val="00633DA8"/>
    <w:rsid w:val="00634DB7"/>
    <w:rsid w:val="006351BF"/>
    <w:rsid w:val="0063602A"/>
    <w:rsid w:val="006371D6"/>
    <w:rsid w:val="00637492"/>
    <w:rsid w:val="006402E8"/>
    <w:rsid w:val="00641D49"/>
    <w:rsid w:val="006420BD"/>
    <w:rsid w:val="00642DED"/>
    <w:rsid w:val="00645366"/>
    <w:rsid w:val="006457F0"/>
    <w:rsid w:val="00646C7C"/>
    <w:rsid w:val="00646DC2"/>
    <w:rsid w:val="00646E98"/>
    <w:rsid w:val="00647CF4"/>
    <w:rsid w:val="00650745"/>
    <w:rsid w:val="00653B3D"/>
    <w:rsid w:val="00654D46"/>
    <w:rsid w:val="00654F2B"/>
    <w:rsid w:val="006572AB"/>
    <w:rsid w:val="00660989"/>
    <w:rsid w:val="00660A87"/>
    <w:rsid w:val="00660AAF"/>
    <w:rsid w:val="00662478"/>
    <w:rsid w:val="0066287B"/>
    <w:rsid w:val="00662CB7"/>
    <w:rsid w:val="00662CDA"/>
    <w:rsid w:val="00663477"/>
    <w:rsid w:val="00663596"/>
    <w:rsid w:val="00664731"/>
    <w:rsid w:val="00664A69"/>
    <w:rsid w:val="00664C14"/>
    <w:rsid w:val="0066656C"/>
    <w:rsid w:val="00666A60"/>
    <w:rsid w:val="00667658"/>
    <w:rsid w:val="00667DF6"/>
    <w:rsid w:val="0067009C"/>
    <w:rsid w:val="006708CE"/>
    <w:rsid w:val="00670E72"/>
    <w:rsid w:val="00674740"/>
    <w:rsid w:val="00675A42"/>
    <w:rsid w:val="0067673B"/>
    <w:rsid w:val="00683A37"/>
    <w:rsid w:val="00685C0A"/>
    <w:rsid w:val="00686BE2"/>
    <w:rsid w:val="00686F48"/>
    <w:rsid w:val="0068710F"/>
    <w:rsid w:val="0068785C"/>
    <w:rsid w:val="00692900"/>
    <w:rsid w:val="00695902"/>
    <w:rsid w:val="00695C8D"/>
    <w:rsid w:val="00695FEE"/>
    <w:rsid w:val="00697174"/>
    <w:rsid w:val="00697634"/>
    <w:rsid w:val="0069791A"/>
    <w:rsid w:val="006A068E"/>
    <w:rsid w:val="006A089A"/>
    <w:rsid w:val="006A0C4C"/>
    <w:rsid w:val="006A163E"/>
    <w:rsid w:val="006A301D"/>
    <w:rsid w:val="006A3D18"/>
    <w:rsid w:val="006A3E15"/>
    <w:rsid w:val="006B15F1"/>
    <w:rsid w:val="006B16DB"/>
    <w:rsid w:val="006B27DD"/>
    <w:rsid w:val="006B4EF3"/>
    <w:rsid w:val="006B5F8D"/>
    <w:rsid w:val="006C1DB7"/>
    <w:rsid w:val="006C331A"/>
    <w:rsid w:val="006C3C98"/>
    <w:rsid w:val="006C3DCC"/>
    <w:rsid w:val="006C44A6"/>
    <w:rsid w:val="006C475E"/>
    <w:rsid w:val="006C65EC"/>
    <w:rsid w:val="006C6736"/>
    <w:rsid w:val="006C6F14"/>
    <w:rsid w:val="006C76C4"/>
    <w:rsid w:val="006C7B5C"/>
    <w:rsid w:val="006D1A83"/>
    <w:rsid w:val="006D2D93"/>
    <w:rsid w:val="006D478A"/>
    <w:rsid w:val="006D5015"/>
    <w:rsid w:val="006D5A15"/>
    <w:rsid w:val="006D6FAE"/>
    <w:rsid w:val="006E02F4"/>
    <w:rsid w:val="006E1CA3"/>
    <w:rsid w:val="006E1FF6"/>
    <w:rsid w:val="006E263E"/>
    <w:rsid w:val="006E2A13"/>
    <w:rsid w:val="006E43B4"/>
    <w:rsid w:val="006E4CFF"/>
    <w:rsid w:val="006E5ADD"/>
    <w:rsid w:val="006E62D2"/>
    <w:rsid w:val="006E7C0B"/>
    <w:rsid w:val="006F0D21"/>
    <w:rsid w:val="006F2662"/>
    <w:rsid w:val="006F26CF"/>
    <w:rsid w:val="006F2ADB"/>
    <w:rsid w:val="006F394A"/>
    <w:rsid w:val="006F3F35"/>
    <w:rsid w:val="006F5E7B"/>
    <w:rsid w:val="006F66DD"/>
    <w:rsid w:val="006F7E02"/>
    <w:rsid w:val="00701661"/>
    <w:rsid w:val="00703161"/>
    <w:rsid w:val="0070381D"/>
    <w:rsid w:val="0070418D"/>
    <w:rsid w:val="0070720D"/>
    <w:rsid w:val="00707737"/>
    <w:rsid w:val="00707DC5"/>
    <w:rsid w:val="007104FC"/>
    <w:rsid w:val="00711740"/>
    <w:rsid w:val="007130CC"/>
    <w:rsid w:val="007139F4"/>
    <w:rsid w:val="00714A9F"/>
    <w:rsid w:val="0071581F"/>
    <w:rsid w:val="00715EA7"/>
    <w:rsid w:val="007166E2"/>
    <w:rsid w:val="00721D2B"/>
    <w:rsid w:val="00721D53"/>
    <w:rsid w:val="00722AF1"/>
    <w:rsid w:val="00722C21"/>
    <w:rsid w:val="00724AF9"/>
    <w:rsid w:val="0072767A"/>
    <w:rsid w:val="007279F4"/>
    <w:rsid w:val="00730205"/>
    <w:rsid w:val="00730BA1"/>
    <w:rsid w:val="00732D86"/>
    <w:rsid w:val="007330D5"/>
    <w:rsid w:val="00733C0A"/>
    <w:rsid w:val="0073586E"/>
    <w:rsid w:val="0073759C"/>
    <w:rsid w:val="0074048F"/>
    <w:rsid w:val="00741F0C"/>
    <w:rsid w:val="00744E8A"/>
    <w:rsid w:val="007453A9"/>
    <w:rsid w:val="00745564"/>
    <w:rsid w:val="007463CA"/>
    <w:rsid w:val="00746792"/>
    <w:rsid w:val="007467B2"/>
    <w:rsid w:val="00746D72"/>
    <w:rsid w:val="00747A16"/>
    <w:rsid w:val="00747EF4"/>
    <w:rsid w:val="00750FED"/>
    <w:rsid w:val="00751819"/>
    <w:rsid w:val="007518E2"/>
    <w:rsid w:val="00751D23"/>
    <w:rsid w:val="0075245A"/>
    <w:rsid w:val="007526D5"/>
    <w:rsid w:val="007542B2"/>
    <w:rsid w:val="00755E6F"/>
    <w:rsid w:val="00756CED"/>
    <w:rsid w:val="00757145"/>
    <w:rsid w:val="007658A5"/>
    <w:rsid w:val="00765CA4"/>
    <w:rsid w:val="00765DD5"/>
    <w:rsid w:val="00766CAC"/>
    <w:rsid w:val="00767B63"/>
    <w:rsid w:val="00773446"/>
    <w:rsid w:val="00773F4B"/>
    <w:rsid w:val="0077491F"/>
    <w:rsid w:val="00775809"/>
    <w:rsid w:val="00776467"/>
    <w:rsid w:val="00776B41"/>
    <w:rsid w:val="007830CF"/>
    <w:rsid w:val="007834FD"/>
    <w:rsid w:val="007843A8"/>
    <w:rsid w:val="00784C05"/>
    <w:rsid w:val="00787AF6"/>
    <w:rsid w:val="00790B4C"/>
    <w:rsid w:val="00790B7C"/>
    <w:rsid w:val="00790E20"/>
    <w:rsid w:val="007911E4"/>
    <w:rsid w:val="00791236"/>
    <w:rsid w:val="0079158B"/>
    <w:rsid w:val="007918DF"/>
    <w:rsid w:val="007933F2"/>
    <w:rsid w:val="00793D87"/>
    <w:rsid w:val="00794487"/>
    <w:rsid w:val="007951AD"/>
    <w:rsid w:val="00795B0B"/>
    <w:rsid w:val="00795CD9"/>
    <w:rsid w:val="007A0EC2"/>
    <w:rsid w:val="007A131E"/>
    <w:rsid w:val="007A18F0"/>
    <w:rsid w:val="007A247A"/>
    <w:rsid w:val="007A306E"/>
    <w:rsid w:val="007A3342"/>
    <w:rsid w:val="007A3B02"/>
    <w:rsid w:val="007A76BB"/>
    <w:rsid w:val="007A795C"/>
    <w:rsid w:val="007B120C"/>
    <w:rsid w:val="007B31E2"/>
    <w:rsid w:val="007B3D40"/>
    <w:rsid w:val="007B4F29"/>
    <w:rsid w:val="007C1066"/>
    <w:rsid w:val="007C1E35"/>
    <w:rsid w:val="007C287E"/>
    <w:rsid w:val="007C433E"/>
    <w:rsid w:val="007C4CD5"/>
    <w:rsid w:val="007C4DC2"/>
    <w:rsid w:val="007C5259"/>
    <w:rsid w:val="007C614A"/>
    <w:rsid w:val="007D00A3"/>
    <w:rsid w:val="007D072E"/>
    <w:rsid w:val="007D0945"/>
    <w:rsid w:val="007D29CE"/>
    <w:rsid w:val="007D3811"/>
    <w:rsid w:val="007D5E69"/>
    <w:rsid w:val="007D602E"/>
    <w:rsid w:val="007D74A8"/>
    <w:rsid w:val="007D785B"/>
    <w:rsid w:val="007D7E8C"/>
    <w:rsid w:val="007E0087"/>
    <w:rsid w:val="007E0B63"/>
    <w:rsid w:val="007E2B58"/>
    <w:rsid w:val="007E354C"/>
    <w:rsid w:val="007E3AAC"/>
    <w:rsid w:val="007E479E"/>
    <w:rsid w:val="007E52CE"/>
    <w:rsid w:val="007E6B15"/>
    <w:rsid w:val="007E756A"/>
    <w:rsid w:val="007E7C2E"/>
    <w:rsid w:val="007F05C6"/>
    <w:rsid w:val="007F06B0"/>
    <w:rsid w:val="007F2C70"/>
    <w:rsid w:val="007F31F1"/>
    <w:rsid w:val="007F32CE"/>
    <w:rsid w:val="007F4A97"/>
    <w:rsid w:val="007F5B15"/>
    <w:rsid w:val="007F6592"/>
    <w:rsid w:val="007F7677"/>
    <w:rsid w:val="0080089D"/>
    <w:rsid w:val="008013DA"/>
    <w:rsid w:val="008016C6"/>
    <w:rsid w:val="00802D2C"/>
    <w:rsid w:val="00802EAC"/>
    <w:rsid w:val="00803A96"/>
    <w:rsid w:val="0080465C"/>
    <w:rsid w:val="0080486D"/>
    <w:rsid w:val="00806800"/>
    <w:rsid w:val="00806A06"/>
    <w:rsid w:val="008100B5"/>
    <w:rsid w:val="00811BD2"/>
    <w:rsid w:val="00811EAC"/>
    <w:rsid w:val="008137BD"/>
    <w:rsid w:val="00813CFD"/>
    <w:rsid w:val="00813F43"/>
    <w:rsid w:val="008146DB"/>
    <w:rsid w:val="00814861"/>
    <w:rsid w:val="00814F91"/>
    <w:rsid w:val="00816F1D"/>
    <w:rsid w:val="0081773D"/>
    <w:rsid w:val="00817753"/>
    <w:rsid w:val="00823790"/>
    <w:rsid w:val="008249DE"/>
    <w:rsid w:val="00824CEF"/>
    <w:rsid w:val="00825EEE"/>
    <w:rsid w:val="00825FCD"/>
    <w:rsid w:val="00826D1D"/>
    <w:rsid w:val="00826E44"/>
    <w:rsid w:val="00826FAC"/>
    <w:rsid w:val="00830558"/>
    <w:rsid w:val="008308E3"/>
    <w:rsid w:val="00833FFC"/>
    <w:rsid w:val="00834444"/>
    <w:rsid w:val="00834692"/>
    <w:rsid w:val="008346D7"/>
    <w:rsid w:val="00835AE5"/>
    <w:rsid w:val="00837226"/>
    <w:rsid w:val="0084129E"/>
    <w:rsid w:val="00841743"/>
    <w:rsid w:val="00842675"/>
    <w:rsid w:val="0084355E"/>
    <w:rsid w:val="008437A2"/>
    <w:rsid w:val="00843AA7"/>
    <w:rsid w:val="00843BA4"/>
    <w:rsid w:val="00845110"/>
    <w:rsid w:val="008453EF"/>
    <w:rsid w:val="00845F24"/>
    <w:rsid w:val="00846D37"/>
    <w:rsid w:val="00850A2F"/>
    <w:rsid w:val="008517BB"/>
    <w:rsid w:val="00853006"/>
    <w:rsid w:val="008545BA"/>
    <w:rsid w:val="00854D64"/>
    <w:rsid w:val="00856EDC"/>
    <w:rsid w:val="00857321"/>
    <w:rsid w:val="0086285E"/>
    <w:rsid w:val="0086342A"/>
    <w:rsid w:val="0086394E"/>
    <w:rsid w:val="00863A32"/>
    <w:rsid w:val="0086434E"/>
    <w:rsid w:val="00864D8F"/>
    <w:rsid w:val="00866621"/>
    <w:rsid w:val="00866C12"/>
    <w:rsid w:val="008678F6"/>
    <w:rsid w:val="00870E2F"/>
    <w:rsid w:val="008724FD"/>
    <w:rsid w:val="00872E9F"/>
    <w:rsid w:val="00873A6B"/>
    <w:rsid w:val="00874A4F"/>
    <w:rsid w:val="00874CDE"/>
    <w:rsid w:val="00874E0F"/>
    <w:rsid w:val="008759A0"/>
    <w:rsid w:val="00875B7C"/>
    <w:rsid w:val="008760A0"/>
    <w:rsid w:val="008765F4"/>
    <w:rsid w:val="00876957"/>
    <w:rsid w:val="00877411"/>
    <w:rsid w:val="00877986"/>
    <w:rsid w:val="00880A3E"/>
    <w:rsid w:val="00882623"/>
    <w:rsid w:val="00883925"/>
    <w:rsid w:val="00884286"/>
    <w:rsid w:val="00885E55"/>
    <w:rsid w:val="00886C53"/>
    <w:rsid w:val="008870A8"/>
    <w:rsid w:val="008904F1"/>
    <w:rsid w:val="008955B3"/>
    <w:rsid w:val="008965C4"/>
    <w:rsid w:val="00896B69"/>
    <w:rsid w:val="0089785B"/>
    <w:rsid w:val="008A065A"/>
    <w:rsid w:val="008A2D9F"/>
    <w:rsid w:val="008A2E37"/>
    <w:rsid w:val="008A2F15"/>
    <w:rsid w:val="008A352A"/>
    <w:rsid w:val="008A445E"/>
    <w:rsid w:val="008A50E2"/>
    <w:rsid w:val="008A548C"/>
    <w:rsid w:val="008A6EF1"/>
    <w:rsid w:val="008B0C33"/>
    <w:rsid w:val="008B1BA5"/>
    <w:rsid w:val="008B2E8A"/>
    <w:rsid w:val="008B31F8"/>
    <w:rsid w:val="008B47EA"/>
    <w:rsid w:val="008B622A"/>
    <w:rsid w:val="008C117E"/>
    <w:rsid w:val="008C1209"/>
    <w:rsid w:val="008C192E"/>
    <w:rsid w:val="008C2526"/>
    <w:rsid w:val="008C2933"/>
    <w:rsid w:val="008C3E65"/>
    <w:rsid w:val="008C453C"/>
    <w:rsid w:val="008C593F"/>
    <w:rsid w:val="008D09AE"/>
    <w:rsid w:val="008D1649"/>
    <w:rsid w:val="008D1E6A"/>
    <w:rsid w:val="008D2239"/>
    <w:rsid w:val="008D2A76"/>
    <w:rsid w:val="008D3309"/>
    <w:rsid w:val="008D408B"/>
    <w:rsid w:val="008D4F18"/>
    <w:rsid w:val="008D5A38"/>
    <w:rsid w:val="008D5BA7"/>
    <w:rsid w:val="008D7887"/>
    <w:rsid w:val="008E0EC9"/>
    <w:rsid w:val="008E3193"/>
    <w:rsid w:val="008E4352"/>
    <w:rsid w:val="008E584C"/>
    <w:rsid w:val="008E5AF0"/>
    <w:rsid w:val="008E6282"/>
    <w:rsid w:val="008F17A6"/>
    <w:rsid w:val="008F2C0B"/>
    <w:rsid w:val="008F2C2F"/>
    <w:rsid w:val="008F30F4"/>
    <w:rsid w:val="008F3289"/>
    <w:rsid w:val="008F379D"/>
    <w:rsid w:val="008F3A2D"/>
    <w:rsid w:val="008F473D"/>
    <w:rsid w:val="008F4D86"/>
    <w:rsid w:val="008F5ECC"/>
    <w:rsid w:val="008F7409"/>
    <w:rsid w:val="00900384"/>
    <w:rsid w:val="00901B3A"/>
    <w:rsid w:val="00902D51"/>
    <w:rsid w:val="00902FA2"/>
    <w:rsid w:val="00903675"/>
    <w:rsid w:val="00903CBD"/>
    <w:rsid w:val="00904C13"/>
    <w:rsid w:val="00911FDC"/>
    <w:rsid w:val="00913748"/>
    <w:rsid w:val="009137FB"/>
    <w:rsid w:val="00913D91"/>
    <w:rsid w:val="009145C6"/>
    <w:rsid w:val="00915451"/>
    <w:rsid w:val="00915A0B"/>
    <w:rsid w:val="00916F24"/>
    <w:rsid w:val="00917F5D"/>
    <w:rsid w:val="00920C7D"/>
    <w:rsid w:val="00921A06"/>
    <w:rsid w:val="009222C6"/>
    <w:rsid w:val="00922A50"/>
    <w:rsid w:val="00923C09"/>
    <w:rsid w:val="00924E26"/>
    <w:rsid w:val="0092652E"/>
    <w:rsid w:val="00926D85"/>
    <w:rsid w:val="00927D3C"/>
    <w:rsid w:val="00933BD7"/>
    <w:rsid w:val="0093434C"/>
    <w:rsid w:val="00935985"/>
    <w:rsid w:val="0094041A"/>
    <w:rsid w:val="00940483"/>
    <w:rsid w:val="00941D31"/>
    <w:rsid w:val="009426F7"/>
    <w:rsid w:val="0094343D"/>
    <w:rsid w:val="0094346F"/>
    <w:rsid w:val="00943FF6"/>
    <w:rsid w:val="0094401E"/>
    <w:rsid w:val="009445AD"/>
    <w:rsid w:val="009445B8"/>
    <w:rsid w:val="00944758"/>
    <w:rsid w:val="009450CB"/>
    <w:rsid w:val="00945784"/>
    <w:rsid w:val="009467B8"/>
    <w:rsid w:val="00946E40"/>
    <w:rsid w:val="009471F3"/>
    <w:rsid w:val="00947F75"/>
    <w:rsid w:val="0095133B"/>
    <w:rsid w:val="009544DA"/>
    <w:rsid w:val="009557C2"/>
    <w:rsid w:val="00955B76"/>
    <w:rsid w:val="00956817"/>
    <w:rsid w:val="009569AC"/>
    <w:rsid w:val="00956C0F"/>
    <w:rsid w:val="0096056B"/>
    <w:rsid w:val="009611AF"/>
    <w:rsid w:val="00961999"/>
    <w:rsid w:val="00961DD2"/>
    <w:rsid w:val="0096223A"/>
    <w:rsid w:val="009633B6"/>
    <w:rsid w:val="00963ACD"/>
    <w:rsid w:val="0096485E"/>
    <w:rsid w:val="00964EA9"/>
    <w:rsid w:val="00970F9D"/>
    <w:rsid w:val="00971616"/>
    <w:rsid w:val="00971B72"/>
    <w:rsid w:val="00972A4A"/>
    <w:rsid w:val="009730E5"/>
    <w:rsid w:val="00973A41"/>
    <w:rsid w:val="00973FC8"/>
    <w:rsid w:val="0097414A"/>
    <w:rsid w:val="009762C7"/>
    <w:rsid w:val="00976AAC"/>
    <w:rsid w:val="009807EB"/>
    <w:rsid w:val="00981001"/>
    <w:rsid w:val="00983737"/>
    <w:rsid w:val="0098490B"/>
    <w:rsid w:val="00984A06"/>
    <w:rsid w:val="00987498"/>
    <w:rsid w:val="00990F30"/>
    <w:rsid w:val="00993A69"/>
    <w:rsid w:val="00994235"/>
    <w:rsid w:val="00994DC7"/>
    <w:rsid w:val="0099511F"/>
    <w:rsid w:val="009959F6"/>
    <w:rsid w:val="00996633"/>
    <w:rsid w:val="00996D90"/>
    <w:rsid w:val="00997E64"/>
    <w:rsid w:val="009A0F9D"/>
    <w:rsid w:val="009A36C6"/>
    <w:rsid w:val="009A3F66"/>
    <w:rsid w:val="009A4505"/>
    <w:rsid w:val="009A463A"/>
    <w:rsid w:val="009A596D"/>
    <w:rsid w:val="009A60BC"/>
    <w:rsid w:val="009A69A2"/>
    <w:rsid w:val="009A6C21"/>
    <w:rsid w:val="009A79B1"/>
    <w:rsid w:val="009B1EB7"/>
    <w:rsid w:val="009B20CC"/>
    <w:rsid w:val="009B2A7D"/>
    <w:rsid w:val="009B309E"/>
    <w:rsid w:val="009B36BA"/>
    <w:rsid w:val="009B36D7"/>
    <w:rsid w:val="009B3E8C"/>
    <w:rsid w:val="009B4A10"/>
    <w:rsid w:val="009B4F47"/>
    <w:rsid w:val="009B6291"/>
    <w:rsid w:val="009B6B15"/>
    <w:rsid w:val="009B747F"/>
    <w:rsid w:val="009B7630"/>
    <w:rsid w:val="009C0424"/>
    <w:rsid w:val="009C0DBA"/>
    <w:rsid w:val="009C0E47"/>
    <w:rsid w:val="009C3483"/>
    <w:rsid w:val="009C35F5"/>
    <w:rsid w:val="009C3759"/>
    <w:rsid w:val="009C4F57"/>
    <w:rsid w:val="009C5408"/>
    <w:rsid w:val="009C6737"/>
    <w:rsid w:val="009C7203"/>
    <w:rsid w:val="009D5D4F"/>
    <w:rsid w:val="009D5ED2"/>
    <w:rsid w:val="009D5FEF"/>
    <w:rsid w:val="009D72D8"/>
    <w:rsid w:val="009E1763"/>
    <w:rsid w:val="009E1B91"/>
    <w:rsid w:val="009E2267"/>
    <w:rsid w:val="009E2F31"/>
    <w:rsid w:val="009E4204"/>
    <w:rsid w:val="009E4F92"/>
    <w:rsid w:val="009E51AD"/>
    <w:rsid w:val="009E6E70"/>
    <w:rsid w:val="009E70DC"/>
    <w:rsid w:val="009E7B9C"/>
    <w:rsid w:val="009F203C"/>
    <w:rsid w:val="009F2B1E"/>
    <w:rsid w:val="009F44A6"/>
    <w:rsid w:val="009F67B4"/>
    <w:rsid w:val="00A00A36"/>
    <w:rsid w:val="00A0280C"/>
    <w:rsid w:val="00A0332B"/>
    <w:rsid w:val="00A04436"/>
    <w:rsid w:val="00A04953"/>
    <w:rsid w:val="00A05670"/>
    <w:rsid w:val="00A06518"/>
    <w:rsid w:val="00A068D3"/>
    <w:rsid w:val="00A07753"/>
    <w:rsid w:val="00A07D88"/>
    <w:rsid w:val="00A105DF"/>
    <w:rsid w:val="00A10C63"/>
    <w:rsid w:val="00A11885"/>
    <w:rsid w:val="00A130A2"/>
    <w:rsid w:val="00A134D4"/>
    <w:rsid w:val="00A14743"/>
    <w:rsid w:val="00A154A3"/>
    <w:rsid w:val="00A16B92"/>
    <w:rsid w:val="00A17DD2"/>
    <w:rsid w:val="00A20472"/>
    <w:rsid w:val="00A21940"/>
    <w:rsid w:val="00A22E3F"/>
    <w:rsid w:val="00A23CB6"/>
    <w:rsid w:val="00A26846"/>
    <w:rsid w:val="00A26999"/>
    <w:rsid w:val="00A26BEE"/>
    <w:rsid w:val="00A26F78"/>
    <w:rsid w:val="00A32A40"/>
    <w:rsid w:val="00A32AC1"/>
    <w:rsid w:val="00A34619"/>
    <w:rsid w:val="00A35514"/>
    <w:rsid w:val="00A361B0"/>
    <w:rsid w:val="00A363C2"/>
    <w:rsid w:val="00A37C66"/>
    <w:rsid w:val="00A40057"/>
    <w:rsid w:val="00A41C47"/>
    <w:rsid w:val="00A43A47"/>
    <w:rsid w:val="00A43F3F"/>
    <w:rsid w:val="00A459C5"/>
    <w:rsid w:val="00A46158"/>
    <w:rsid w:val="00A4689F"/>
    <w:rsid w:val="00A47443"/>
    <w:rsid w:val="00A4790D"/>
    <w:rsid w:val="00A514A0"/>
    <w:rsid w:val="00A5320B"/>
    <w:rsid w:val="00A539D6"/>
    <w:rsid w:val="00A547B1"/>
    <w:rsid w:val="00A54B36"/>
    <w:rsid w:val="00A54CF4"/>
    <w:rsid w:val="00A55D93"/>
    <w:rsid w:val="00A571E2"/>
    <w:rsid w:val="00A575E9"/>
    <w:rsid w:val="00A57734"/>
    <w:rsid w:val="00A57DE0"/>
    <w:rsid w:val="00A60457"/>
    <w:rsid w:val="00A60503"/>
    <w:rsid w:val="00A61F6D"/>
    <w:rsid w:val="00A635FA"/>
    <w:rsid w:val="00A64291"/>
    <w:rsid w:val="00A643C7"/>
    <w:rsid w:val="00A64BB5"/>
    <w:rsid w:val="00A64E71"/>
    <w:rsid w:val="00A64F6B"/>
    <w:rsid w:val="00A65FBD"/>
    <w:rsid w:val="00A668C9"/>
    <w:rsid w:val="00A66B4E"/>
    <w:rsid w:val="00A67D03"/>
    <w:rsid w:val="00A70C13"/>
    <w:rsid w:val="00A73749"/>
    <w:rsid w:val="00A73760"/>
    <w:rsid w:val="00A7382F"/>
    <w:rsid w:val="00A7414B"/>
    <w:rsid w:val="00A741AF"/>
    <w:rsid w:val="00A74F44"/>
    <w:rsid w:val="00A75399"/>
    <w:rsid w:val="00A753BB"/>
    <w:rsid w:val="00A75B05"/>
    <w:rsid w:val="00A75E99"/>
    <w:rsid w:val="00A76663"/>
    <w:rsid w:val="00A77579"/>
    <w:rsid w:val="00A80AE9"/>
    <w:rsid w:val="00A82ECB"/>
    <w:rsid w:val="00A84814"/>
    <w:rsid w:val="00A85B33"/>
    <w:rsid w:val="00A85C5F"/>
    <w:rsid w:val="00A867D4"/>
    <w:rsid w:val="00A91096"/>
    <w:rsid w:val="00A91365"/>
    <w:rsid w:val="00A9353F"/>
    <w:rsid w:val="00A946F0"/>
    <w:rsid w:val="00A94BD1"/>
    <w:rsid w:val="00A94D51"/>
    <w:rsid w:val="00A94DDB"/>
    <w:rsid w:val="00A95AEF"/>
    <w:rsid w:val="00A96A08"/>
    <w:rsid w:val="00AA16CC"/>
    <w:rsid w:val="00AA2105"/>
    <w:rsid w:val="00AA2BF9"/>
    <w:rsid w:val="00AA2FB3"/>
    <w:rsid w:val="00AA3786"/>
    <w:rsid w:val="00AA390E"/>
    <w:rsid w:val="00AA74F9"/>
    <w:rsid w:val="00AB0E56"/>
    <w:rsid w:val="00AB1EE0"/>
    <w:rsid w:val="00AB339C"/>
    <w:rsid w:val="00AB48F7"/>
    <w:rsid w:val="00AB4EE6"/>
    <w:rsid w:val="00AB58B4"/>
    <w:rsid w:val="00AB59EF"/>
    <w:rsid w:val="00AB7C01"/>
    <w:rsid w:val="00AC0772"/>
    <w:rsid w:val="00AC0E61"/>
    <w:rsid w:val="00AC1167"/>
    <w:rsid w:val="00AC11AB"/>
    <w:rsid w:val="00AC4AE7"/>
    <w:rsid w:val="00AC55DF"/>
    <w:rsid w:val="00AC68B3"/>
    <w:rsid w:val="00AC7757"/>
    <w:rsid w:val="00AD07B2"/>
    <w:rsid w:val="00AD0F2E"/>
    <w:rsid w:val="00AD1759"/>
    <w:rsid w:val="00AD34A8"/>
    <w:rsid w:val="00AD420C"/>
    <w:rsid w:val="00AD44AB"/>
    <w:rsid w:val="00AD61D7"/>
    <w:rsid w:val="00AD6639"/>
    <w:rsid w:val="00AD7C34"/>
    <w:rsid w:val="00AE06AA"/>
    <w:rsid w:val="00AE10B9"/>
    <w:rsid w:val="00AE2845"/>
    <w:rsid w:val="00AE30A6"/>
    <w:rsid w:val="00AE3FE8"/>
    <w:rsid w:val="00AE7200"/>
    <w:rsid w:val="00AF09A3"/>
    <w:rsid w:val="00AF0AFD"/>
    <w:rsid w:val="00AF0F85"/>
    <w:rsid w:val="00AF11A9"/>
    <w:rsid w:val="00AF19D8"/>
    <w:rsid w:val="00AF3141"/>
    <w:rsid w:val="00AF36CC"/>
    <w:rsid w:val="00AF3E3A"/>
    <w:rsid w:val="00AF6BE2"/>
    <w:rsid w:val="00B01504"/>
    <w:rsid w:val="00B0168B"/>
    <w:rsid w:val="00B025E1"/>
    <w:rsid w:val="00B025FB"/>
    <w:rsid w:val="00B02F5E"/>
    <w:rsid w:val="00B0555B"/>
    <w:rsid w:val="00B05D0C"/>
    <w:rsid w:val="00B05FF2"/>
    <w:rsid w:val="00B06EC1"/>
    <w:rsid w:val="00B07127"/>
    <w:rsid w:val="00B076A6"/>
    <w:rsid w:val="00B13AFE"/>
    <w:rsid w:val="00B1402D"/>
    <w:rsid w:val="00B15A2E"/>
    <w:rsid w:val="00B15B6F"/>
    <w:rsid w:val="00B15FD6"/>
    <w:rsid w:val="00B16751"/>
    <w:rsid w:val="00B1723B"/>
    <w:rsid w:val="00B1783C"/>
    <w:rsid w:val="00B205C7"/>
    <w:rsid w:val="00B214FC"/>
    <w:rsid w:val="00B21E8C"/>
    <w:rsid w:val="00B21FA6"/>
    <w:rsid w:val="00B23007"/>
    <w:rsid w:val="00B239AF"/>
    <w:rsid w:val="00B23D94"/>
    <w:rsid w:val="00B23EB5"/>
    <w:rsid w:val="00B23F59"/>
    <w:rsid w:val="00B2610D"/>
    <w:rsid w:val="00B262C0"/>
    <w:rsid w:val="00B26E9F"/>
    <w:rsid w:val="00B300F5"/>
    <w:rsid w:val="00B3124F"/>
    <w:rsid w:val="00B316ED"/>
    <w:rsid w:val="00B31925"/>
    <w:rsid w:val="00B3353C"/>
    <w:rsid w:val="00B35E7F"/>
    <w:rsid w:val="00B36466"/>
    <w:rsid w:val="00B44385"/>
    <w:rsid w:val="00B451E9"/>
    <w:rsid w:val="00B4587E"/>
    <w:rsid w:val="00B4751D"/>
    <w:rsid w:val="00B50FCD"/>
    <w:rsid w:val="00B5253A"/>
    <w:rsid w:val="00B52F5D"/>
    <w:rsid w:val="00B53BB2"/>
    <w:rsid w:val="00B54EE3"/>
    <w:rsid w:val="00B5586A"/>
    <w:rsid w:val="00B55895"/>
    <w:rsid w:val="00B56542"/>
    <w:rsid w:val="00B56D35"/>
    <w:rsid w:val="00B57695"/>
    <w:rsid w:val="00B6009D"/>
    <w:rsid w:val="00B60671"/>
    <w:rsid w:val="00B6200F"/>
    <w:rsid w:val="00B63985"/>
    <w:rsid w:val="00B64061"/>
    <w:rsid w:val="00B6481E"/>
    <w:rsid w:val="00B67C60"/>
    <w:rsid w:val="00B700F9"/>
    <w:rsid w:val="00B717C5"/>
    <w:rsid w:val="00B7209C"/>
    <w:rsid w:val="00B72C8B"/>
    <w:rsid w:val="00B75DDE"/>
    <w:rsid w:val="00B7699B"/>
    <w:rsid w:val="00B77CE1"/>
    <w:rsid w:val="00B81550"/>
    <w:rsid w:val="00B82358"/>
    <w:rsid w:val="00B82E6B"/>
    <w:rsid w:val="00B8326B"/>
    <w:rsid w:val="00B8353B"/>
    <w:rsid w:val="00B85107"/>
    <w:rsid w:val="00B85FD5"/>
    <w:rsid w:val="00B867CE"/>
    <w:rsid w:val="00B90A6C"/>
    <w:rsid w:val="00B91F4E"/>
    <w:rsid w:val="00B928C2"/>
    <w:rsid w:val="00B94913"/>
    <w:rsid w:val="00BA03D5"/>
    <w:rsid w:val="00BA04B4"/>
    <w:rsid w:val="00BA0AC4"/>
    <w:rsid w:val="00BA25FF"/>
    <w:rsid w:val="00BA34FD"/>
    <w:rsid w:val="00BA4585"/>
    <w:rsid w:val="00BA52B7"/>
    <w:rsid w:val="00BA5A16"/>
    <w:rsid w:val="00BA70EF"/>
    <w:rsid w:val="00BA7375"/>
    <w:rsid w:val="00BB1223"/>
    <w:rsid w:val="00BB22A1"/>
    <w:rsid w:val="00BB2AE7"/>
    <w:rsid w:val="00BB4F5B"/>
    <w:rsid w:val="00BB59A4"/>
    <w:rsid w:val="00BC0A95"/>
    <w:rsid w:val="00BC1040"/>
    <w:rsid w:val="00BC331E"/>
    <w:rsid w:val="00BC38F0"/>
    <w:rsid w:val="00BC699B"/>
    <w:rsid w:val="00BC77E6"/>
    <w:rsid w:val="00BC7D3F"/>
    <w:rsid w:val="00BD0383"/>
    <w:rsid w:val="00BD03F2"/>
    <w:rsid w:val="00BD103C"/>
    <w:rsid w:val="00BD1496"/>
    <w:rsid w:val="00BD2711"/>
    <w:rsid w:val="00BD29C1"/>
    <w:rsid w:val="00BD2B23"/>
    <w:rsid w:val="00BD2EEE"/>
    <w:rsid w:val="00BD5B81"/>
    <w:rsid w:val="00BD5C40"/>
    <w:rsid w:val="00BD6492"/>
    <w:rsid w:val="00BD6D8D"/>
    <w:rsid w:val="00BD766C"/>
    <w:rsid w:val="00BE0028"/>
    <w:rsid w:val="00BE0AB9"/>
    <w:rsid w:val="00BE1CE4"/>
    <w:rsid w:val="00BE488F"/>
    <w:rsid w:val="00BE524B"/>
    <w:rsid w:val="00BE6A3E"/>
    <w:rsid w:val="00BE7A9E"/>
    <w:rsid w:val="00BF112A"/>
    <w:rsid w:val="00BF128D"/>
    <w:rsid w:val="00BF1449"/>
    <w:rsid w:val="00BF182D"/>
    <w:rsid w:val="00BF260C"/>
    <w:rsid w:val="00BF3077"/>
    <w:rsid w:val="00BF350D"/>
    <w:rsid w:val="00BF51BB"/>
    <w:rsid w:val="00BF5A05"/>
    <w:rsid w:val="00C003E1"/>
    <w:rsid w:val="00C0054E"/>
    <w:rsid w:val="00C01258"/>
    <w:rsid w:val="00C0167F"/>
    <w:rsid w:val="00C05EAC"/>
    <w:rsid w:val="00C06EA3"/>
    <w:rsid w:val="00C10CE7"/>
    <w:rsid w:val="00C11076"/>
    <w:rsid w:val="00C11D97"/>
    <w:rsid w:val="00C128D5"/>
    <w:rsid w:val="00C13085"/>
    <w:rsid w:val="00C1442A"/>
    <w:rsid w:val="00C146FA"/>
    <w:rsid w:val="00C14DFB"/>
    <w:rsid w:val="00C175DB"/>
    <w:rsid w:val="00C2053D"/>
    <w:rsid w:val="00C21069"/>
    <w:rsid w:val="00C230CA"/>
    <w:rsid w:val="00C23C87"/>
    <w:rsid w:val="00C23E32"/>
    <w:rsid w:val="00C24A48"/>
    <w:rsid w:val="00C24B9C"/>
    <w:rsid w:val="00C264E0"/>
    <w:rsid w:val="00C27016"/>
    <w:rsid w:val="00C27812"/>
    <w:rsid w:val="00C311F2"/>
    <w:rsid w:val="00C3123D"/>
    <w:rsid w:val="00C332B7"/>
    <w:rsid w:val="00C3420E"/>
    <w:rsid w:val="00C3730E"/>
    <w:rsid w:val="00C37A0E"/>
    <w:rsid w:val="00C404B2"/>
    <w:rsid w:val="00C41CED"/>
    <w:rsid w:val="00C41E31"/>
    <w:rsid w:val="00C424A6"/>
    <w:rsid w:val="00C4424B"/>
    <w:rsid w:val="00C4442C"/>
    <w:rsid w:val="00C45C1D"/>
    <w:rsid w:val="00C46923"/>
    <w:rsid w:val="00C51129"/>
    <w:rsid w:val="00C52035"/>
    <w:rsid w:val="00C52CA3"/>
    <w:rsid w:val="00C54EF8"/>
    <w:rsid w:val="00C56046"/>
    <w:rsid w:val="00C56325"/>
    <w:rsid w:val="00C568B1"/>
    <w:rsid w:val="00C56C4B"/>
    <w:rsid w:val="00C60E3A"/>
    <w:rsid w:val="00C63836"/>
    <w:rsid w:val="00C656DB"/>
    <w:rsid w:val="00C66674"/>
    <w:rsid w:val="00C67191"/>
    <w:rsid w:val="00C67614"/>
    <w:rsid w:val="00C71A45"/>
    <w:rsid w:val="00C73DA6"/>
    <w:rsid w:val="00C74997"/>
    <w:rsid w:val="00C7504F"/>
    <w:rsid w:val="00C75337"/>
    <w:rsid w:val="00C76DD9"/>
    <w:rsid w:val="00C77CFF"/>
    <w:rsid w:val="00C82E40"/>
    <w:rsid w:val="00C834D2"/>
    <w:rsid w:val="00C83F72"/>
    <w:rsid w:val="00C84DEA"/>
    <w:rsid w:val="00C857B3"/>
    <w:rsid w:val="00C906E6"/>
    <w:rsid w:val="00C90B1A"/>
    <w:rsid w:val="00C91573"/>
    <w:rsid w:val="00C9195C"/>
    <w:rsid w:val="00C91B51"/>
    <w:rsid w:val="00C92B0F"/>
    <w:rsid w:val="00C92BA0"/>
    <w:rsid w:val="00C92D04"/>
    <w:rsid w:val="00C92E45"/>
    <w:rsid w:val="00C936E5"/>
    <w:rsid w:val="00C93E2C"/>
    <w:rsid w:val="00C943E7"/>
    <w:rsid w:val="00C95BC7"/>
    <w:rsid w:val="00C95DF2"/>
    <w:rsid w:val="00C96CF0"/>
    <w:rsid w:val="00C97574"/>
    <w:rsid w:val="00C976D8"/>
    <w:rsid w:val="00C97D39"/>
    <w:rsid w:val="00CA077A"/>
    <w:rsid w:val="00CA15FB"/>
    <w:rsid w:val="00CA262D"/>
    <w:rsid w:val="00CA43F7"/>
    <w:rsid w:val="00CA5248"/>
    <w:rsid w:val="00CA52E2"/>
    <w:rsid w:val="00CA57DF"/>
    <w:rsid w:val="00CA60BB"/>
    <w:rsid w:val="00CA66CB"/>
    <w:rsid w:val="00CA6F84"/>
    <w:rsid w:val="00CA782E"/>
    <w:rsid w:val="00CA7ABC"/>
    <w:rsid w:val="00CB17EE"/>
    <w:rsid w:val="00CB2C2A"/>
    <w:rsid w:val="00CB3E6A"/>
    <w:rsid w:val="00CB65EE"/>
    <w:rsid w:val="00CB6889"/>
    <w:rsid w:val="00CB6B40"/>
    <w:rsid w:val="00CC1B37"/>
    <w:rsid w:val="00CC682F"/>
    <w:rsid w:val="00CC7A61"/>
    <w:rsid w:val="00CC7F2B"/>
    <w:rsid w:val="00CD0D30"/>
    <w:rsid w:val="00CD12C8"/>
    <w:rsid w:val="00CD1764"/>
    <w:rsid w:val="00CD2961"/>
    <w:rsid w:val="00CD43FB"/>
    <w:rsid w:val="00CD5C69"/>
    <w:rsid w:val="00CD5F65"/>
    <w:rsid w:val="00CD67B8"/>
    <w:rsid w:val="00CD6915"/>
    <w:rsid w:val="00CD7336"/>
    <w:rsid w:val="00CE221C"/>
    <w:rsid w:val="00CE398C"/>
    <w:rsid w:val="00CE5098"/>
    <w:rsid w:val="00CE53A5"/>
    <w:rsid w:val="00CE577A"/>
    <w:rsid w:val="00CE578B"/>
    <w:rsid w:val="00CE619D"/>
    <w:rsid w:val="00CE6BE9"/>
    <w:rsid w:val="00CE6E6F"/>
    <w:rsid w:val="00CE6EE4"/>
    <w:rsid w:val="00CE7F3C"/>
    <w:rsid w:val="00CF080C"/>
    <w:rsid w:val="00CF16CA"/>
    <w:rsid w:val="00CF16D1"/>
    <w:rsid w:val="00CF23E6"/>
    <w:rsid w:val="00CF29D5"/>
    <w:rsid w:val="00CF2D07"/>
    <w:rsid w:val="00CF3500"/>
    <w:rsid w:val="00CF3899"/>
    <w:rsid w:val="00CF3AB4"/>
    <w:rsid w:val="00CF5901"/>
    <w:rsid w:val="00CF59C7"/>
    <w:rsid w:val="00CF68FA"/>
    <w:rsid w:val="00D007AC"/>
    <w:rsid w:val="00D009C2"/>
    <w:rsid w:val="00D00BBD"/>
    <w:rsid w:val="00D00BD3"/>
    <w:rsid w:val="00D0164B"/>
    <w:rsid w:val="00D01B22"/>
    <w:rsid w:val="00D0282B"/>
    <w:rsid w:val="00D04166"/>
    <w:rsid w:val="00D05981"/>
    <w:rsid w:val="00D06C45"/>
    <w:rsid w:val="00D073CC"/>
    <w:rsid w:val="00D07732"/>
    <w:rsid w:val="00D102E4"/>
    <w:rsid w:val="00D110CE"/>
    <w:rsid w:val="00D11209"/>
    <w:rsid w:val="00D114D7"/>
    <w:rsid w:val="00D11D50"/>
    <w:rsid w:val="00D122CD"/>
    <w:rsid w:val="00D12544"/>
    <w:rsid w:val="00D12E5E"/>
    <w:rsid w:val="00D13393"/>
    <w:rsid w:val="00D17F28"/>
    <w:rsid w:val="00D21DDF"/>
    <w:rsid w:val="00D21ECD"/>
    <w:rsid w:val="00D22397"/>
    <w:rsid w:val="00D227D4"/>
    <w:rsid w:val="00D22964"/>
    <w:rsid w:val="00D244E2"/>
    <w:rsid w:val="00D262B0"/>
    <w:rsid w:val="00D26541"/>
    <w:rsid w:val="00D272D8"/>
    <w:rsid w:val="00D3009B"/>
    <w:rsid w:val="00D311D9"/>
    <w:rsid w:val="00D32DD9"/>
    <w:rsid w:val="00D32DF5"/>
    <w:rsid w:val="00D3307B"/>
    <w:rsid w:val="00D343C0"/>
    <w:rsid w:val="00D35FA3"/>
    <w:rsid w:val="00D37C29"/>
    <w:rsid w:val="00D408E2"/>
    <w:rsid w:val="00D4286C"/>
    <w:rsid w:val="00D42E1E"/>
    <w:rsid w:val="00D43804"/>
    <w:rsid w:val="00D46323"/>
    <w:rsid w:val="00D466FD"/>
    <w:rsid w:val="00D47181"/>
    <w:rsid w:val="00D47BF7"/>
    <w:rsid w:val="00D47F31"/>
    <w:rsid w:val="00D5072B"/>
    <w:rsid w:val="00D51A20"/>
    <w:rsid w:val="00D531E0"/>
    <w:rsid w:val="00D536A7"/>
    <w:rsid w:val="00D53C41"/>
    <w:rsid w:val="00D53DAB"/>
    <w:rsid w:val="00D540BC"/>
    <w:rsid w:val="00D545B0"/>
    <w:rsid w:val="00D56226"/>
    <w:rsid w:val="00D572FE"/>
    <w:rsid w:val="00D619E2"/>
    <w:rsid w:val="00D646E2"/>
    <w:rsid w:val="00D64B67"/>
    <w:rsid w:val="00D650E9"/>
    <w:rsid w:val="00D65643"/>
    <w:rsid w:val="00D6571F"/>
    <w:rsid w:val="00D65947"/>
    <w:rsid w:val="00D65A6C"/>
    <w:rsid w:val="00D660CF"/>
    <w:rsid w:val="00D66F12"/>
    <w:rsid w:val="00D7057E"/>
    <w:rsid w:val="00D71335"/>
    <w:rsid w:val="00D7175E"/>
    <w:rsid w:val="00D718E5"/>
    <w:rsid w:val="00D724DC"/>
    <w:rsid w:val="00D72B55"/>
    <w:rsid w:val="00D72BDC"/>
    <w:rsid w:val="00D73BAD"/>
    <w:rsid w:val="00D741FC"/>
    <w:rsid w:val="00D74318"/>
    <w:rsid w:val="00D74694"/>
    <w:rsid w:val="00D76BE2"/>
    <w:rsid w:val="00D77257"/>
    <w:rsid w:val="00D77A9F"/>
    <w:rsid w:val="00D81EE7"/>
    <w:rsid w:val="00D82BE6"/>
    <w:rsid w:val="00D84D7A"/>
    <w:rsid w:val="00D84FC1"/>
    <w:rsid w:val="00D8598A"/>
    <w:rsid w:val="00D85AB7"/>
    <w:rsid w:val="00D87B19"/>
    <w:rsid w:val="00D90F5A"/>
    <w:rsid w:val="00D912A4"/>
    <w:rsid w:val="00D92638"/>
    <w:rsid w:val="00D93CFE"/>
    <w:rsid w:val="00D947DB"/>
    <w:rsid w:val="00D94EC4"/>
    <w:rsid w:val="00D97694"/>
    <w:rsid w:val="00D97DA2"/>
    <w:rsid w:val="00DA1038"/>
    <w:rsid w:val="00DA20E9"/>
    <w:rsid w:val="00DA2EA3"/>
    <w:rsid w:val="00DA4F61"/>
    <w:rsid w:val="00DA4F7E"/>
    <w:rsid w:val="00DA5B8E"/>
    <w:rsid w:val="00DA61CD"/>
    <w:rsid w:val="00DA6AC9"/>
    <w:rsid w:val="00DB1AB2"/>
    <w:rsid w:val="00DB1F07"/>
    <w:rsid w:val="00DB28F8"/>
    <w:rsid w:val="00DB6532"/>
    <w:rsid w:val="00DB68C8"/>
    <w:rsid w:val="00DB715E"/>
    <w:rsid w:val="00DB7AC6"/>
    <w:rsid w:val="00DB7B04"/>
    <w:rsid w:val="00DC0272"/>
    <w:rsid w:val="00DC14D3"/>
    <w:rsid w:val="00DC2194"/>
    <w:rsid w:val="00DC3983"/>
    <w:rsid w:val="00DC43E0"/>
    <w:rsid w:val="00DC594A"/>
    <w:rsid w:val="00DC74EE"/>
    <w:rsid w:val="00DC79DA"/>
    <w:rsid w:val="00DC7FBC"/>
    <w:rsid w:val="00DD0A0C"/>
    <w:rsid w:val="00DD100A"/>
    <w:rsid w:val="00DD1CE9"/>
    <w:rsid w:val="00DD1E7F"/>
    <w:rsid w:val="00DD1F72"/>
    <w:rsid w:val="00DD2235"/>
    <w:rsid w:val="00DD309B"/>
    <w:rsid w:val="00DD3537"/>
    <w:rsid w:val="00DD3553"/>
    <w:rsid w:val="00DD368E"/>
    <w:rsid w:val="00DD3AFD"/>
    <w:rsid w:val="00DD480D"/>
    <w:rsid w:val="00DD5010"/>
    <w:rsid w:val="00DD6716"/>
    <w:rsid w:val="00DD6D97"/>
    <w:rsid w:val="00DE060A"/>
    <w:rsid w:val="00DE1202"/>
    <w:rsid w:val="00DE2121"/>
    <w:rsid w:val="00DE27DD"/>
    <w:rsid w:val="00DE29EC"/>
    <w:rsid w:val="00DE3865"/>
    <w:rsid w:val="00DE4028"/>
    <w:rsid w:val="00DE48DA"/>
    <w:rsid w:val="00DE4FA6"/>
    <w:rsid w:val="00DE52FE"/>
    <w:rsid w:val="00DE597B"/>
    <w:rsid w:val="00DE5BC8"/>
    <w:rsid w:val="00DE6618"/>
    <w:rsid w:val="00DF01E6"/>
    <w:rsid w:val="00DF0CC0"/>
    <w:rsid w:val="00DF1C34"/>
    <w:rsid w:val="00DF3010"/>
    <w:rsid w:val="00DF408E"/>
    <w:rsid w:val="00DF5193"/>
    <w:rsid w:val="00DF5993"/>
    <w:rsid w:val="00DF66F0"/>
    <w:rsid w:val="00DF6948"/>
    <w:rsid w:val="00DF7D2A"/>
    <w:rsid w:val="00E01457"/>
    <w:rsid w:val="00E0154E"/>
    <w:rsid w:val="00E015AF"/>
    <w:rsid w:val="00E023A6"/>
    <w:rsid w:val="00E026B1"/>
    <w:rsid w:val="00E02EAF"/>
    <w:rsid w:val="00E03A6D"/>
    <w:rsid w:val="00E03D07"/>
    <w:rsid w:val="00E05CD0"/>
    <w:rsid w:val="00E06EF9"/>
    <w:rsid w:val="00E100EA"/>
    <w:rsid w:val="00E13AAB"/>
    <w:rsid w:val="00E13EE2"/>
    <w:rsid w:val="00E150A4"/>
    <w:rsid w:val="00E16080"/>
    <w:rsid w:val="00E1758E"/>
    <w:rsid w:val="00E17B57"/>
    <w:rsid w:val="00E17D8C"/>
    <w:rsid w:val="00E2216F"/>
    <w:rsid w:val="00E22F6C"/>
    <w:rsid w:val="00E2331B"/>
    <w:rsid w:val="00E23E0D"/>
    <w:rsid w:val="00E24B64"/>
    <w:rsid w:val="00E26007"/>
    <w:rsid w:val="00E26810"/>
    <w:rsid w:val="00E27069"/>
    <w:rsid w:val="00E3063D"/>
    <w:rsid w:val="00E31B9F"/>
    <w:rsid w:val="00E3230E"/>
    <w:rsid w:val="00E3322E"/>
    <w:rsid w:val="00E33A15"/>
    <w:rsid w:val="00E341D0"/>
    <w:rsid w:val="00E37666"/>
    <w:rsid w:val="00E3782D"/>
    <w:rsid w:val="00E37D52"/>
    <w:rsid w:val="00E37DB5"/>
    <w:rsid w:val="00E40EEB"/>
    <w:rsid w:val="00E41049"/>
    <w:rsid w:val="00E4149B"/>
    <w:rsid w:val="00E42182"/>
    <w:rsid w:val="00E42648"/>
    <w:rsid w:val="00E432C1"/>
    <w:rsid w:val="00E43D95"/>
    <w:rsid w:val="00E44C6A"/>
    <w:rsid w:val="00E457D1"/>
    <w:rsid w:val="00E46628"/>
    <w:rsid w:val="00E52EDA"/>
    <w:rsid w:val="00E53F7C"/>
    <w:rsid w:val="00E541BD"/>
    <w:rsid w:val="00E55F04"/>
    <w:rsid w:val="00E60E03"/>
    <w:rsid w:val="00E60FA6"/>
    <w:rsid w:val="00E611D9"/>
    <w:rsid w:val="00E61F56"/>
    <w:rsid w:val="00E63060"/>
    <w:rsid w:val="00E63225"/>
    <w:rsid w:val="00E63A6B"/>
    <w:rsid w:val="00E6531C"/>
    <w:rsid w:val="00E704DD"/>
    <w:rsid w:val="00E70619"/>
    <w:rsid w:val="00E70B85"/>
    <w:rsid w:val="00E70C00"/>
    <w:rsid w:val="00E7181D"/>
    <w:rsid w:val="00E71BA7"/>
    <w:rsid w:val="00E72520"/>
    <w:rsid w:val="00E72EF5"/>
    <w:rsid w:val="00E74E91"/>
    <w:rsid w:val="00E77323"/>
    <w:rsid w:val="00E801A9"/>
    <w:rsid w:val="00E823B0"/>
    <w:rsid w:val="00E829AD"/>
    <w:rsid w:val="00E83AC4"/>
    <w:rsid w:val="00E84384"/>
    <w:rsid w:val="00E84B01"/>
    <w:rsid w:val="00E85051"/>
    <w:rsid w:val="00E85409"/>
    <w:rsid w:val="00E8621D"/>
    <w:rsid w:val="00E869F6"/>
    <w:rsid w:val="00E8792A"/>
    <w:rsid w:val="00E90770"/>
    <w:rsid w:val="00E90839"/>
    <w:rsid w:val="00E9239C"/>
    <w:rsid w:val="00E927DD"/>
    <w:rsid w:val="00E94272"/>
    <w:rsid w:val="00E95BA1"/>
    <w:rsid w:val="00E95BFB"/>
    <w:rsid w:val="00E95E72"/>
    <w:rsid w:val="00E960EB"/>
    <w:rsid w:val="00E9655F"/>
    <w:rsid w:val="00E97DD6"/>
    <w:rsid w:val="00EA02D5"/>
    <w:rsid w:val="00EA0307"/>
    <w:rsid w:val="00EA05EF"/>
    <w:rsid w:val="00EA0819"/>
    <w:rsid w:val="00EA2812"/>
    <w:rsid w:val="00EA4A67"/>
    <w:rsid w:val="00EA4BD3"/>
    <w:rsid w:val="00EA4D92"/>
    <w:rsid w:val="00EA6247"/>
    <w:rsid w:val="00EA638E"/>
    <w:rsid w:val="00EB20D3"/>
    <w:rsid w:val="00EB5AF9"/>
    <w:rsid w:val="00EB7592"/>
    <w:rsid w:val="00EB7817"/>
    <w:rsid w:val="00EC300F"/>
    <w:rsid w:val="00EC4832"/>
    <w:rsid w:val="00EC6F16"/>
    <w:rsid w:val="00EC7B5A"/>
    <w:rsid w:val="00ED1970"/>
    <w:rsid w:val="00ED1D76"/>
    <w:rsid w:val="00ED32E5"/>
    <w:rsid w:val="00ED36BA"/>
    <w:rsid w:val="00ED5F4E"/>
    <w:rsid w:val="00ED6094"/>
    <w:rsid w:val="00ED6263"/>
    <w:rsid w:val="00EE02E8"/>
    <w:rsid w:val="00EE188E"/>
    <w:rsid w:val="00EE30D3"/>
    <w:rsid w:val="00EE31AD"/>
    <w:rsid w:val="00EE374F"/>
    <w:rsid w:val="00EE4451"/>
    <w:rsid w:val="00EE520A"/>
    <w:rsid w:val="00EE54CD"/>
    <w:rsid w:val="00EE5A63"/>
    <w:rsid w:val="00EE6EB9"/>
    <w:rsid w:val="00EE7F33"/>
    <w:rsid w:val="00EF1D3E"/>
    <w:rsid w:val="00EF219C"/>
    <w:rsid w:val="00EF2BB0"/>
    <w:rsid w:val="00EF3427"/>
    <w:rsid w:val="00EF4794"/>
    <w:rsid w:val="00EF5F5A"/>
    <w:rsid w:val="00EF6567"/>
    <w:rsid w:val="00EF66F4"/>
    <w:rsid w:val="00EF6C1A"/>
    <w:rsid w:val="00EF7437"/>
    <w:rsid w:val="00F002D9"/>
    <w:rsid w:val="00F00F2F"/>
    <w:rsid w:val="00F02211"/>
    <w:rsid w:val="00F03266"/>
    <w:rsid w:val="00F056B9"/>
    <w:rsid w:val="00F05B29"/>
    <w:rsid w:val="00F05CBF"/>
    <w:rsid w:val="00F05F68"/>
    <w:rsid w:val="00F108FB"/>
    <w:rsid w:val="00F1305F"/>
    <w:rsid w:val="00F134E4"/>
    <w:rsid w:val="00F140B2"/>
    <w:rsid w:val="00F14B8A"/>
    <w:rsid w:val="00F153EF"/>
    <w:rsid w:val="00F153FC"/>
    <w:rsid w:val="00F1561A"/>
    <w:rsid w:val="00F16824"/>
    <w:rsid w:val="00F16A2A"/>
    <w:rsid w:val="00F2004F"/>
    <w:rsid w:val="00F2014C"/>
    <w:rsid w:val="00F207F0"/>
    <w:rsid w:val="00F20AAB"/>
    <w:rsid w:val="00F21A66"/>
    <w:rsid w:val="00F2293D"/>
    <w:rsid w:val="00F23346"/>
    <w:rsid w:val="00F260ED"/>
    <w:rsid w:val="00F261CD"/>
    <w:rsid w:val="00F26D03"/>
    <w:rsid w:val="00F30129"/>
    <w:rsid w:val="00F303BE"/>
    <w:rsid w:val="00F3196B"/>
    <w:rsid w:val="00F31CAD"/>
    <w:rsid w:val="00F32549"/>
    <w:rsid w:val="00F32E0E"/>
    <w:rsid w:val="00F33028"/>
    <w:rsid w:val="00F334EB"/>
    <w:rsid w:val="00F34150"/>
    <w:rsid w:val="00F348EF"/>
    <w:rsid w:val="00F34BB0"/>
    <w:rsid w:val="00F35C10"/>
    <w:rsid w:val="00F35C7F"/>
    <w:rsid w:val="00F37C9B"/>
    <w:rsid w:val="00F43828"/>
    <w:rsid w:val="00F43D0C"/>
    <w:rsid w:val="00F443C5"/>
    <w:rsid w:val="00F45CC7"/>
    <w:rsid w:val="00F45DFE"/>
    <w:rsid w:val="00F4659F"/>
    <w:rsid w:val="00F4784B"/>
    <w:rsid w:val="00F525F0"/>
    <w:rsid w:val="00F53CDE"/>
    <w:rsid w:val="00F55706"/>
    <w:rsid w:val="00F55A2D"/>
    <w:rsid w:val="00F55DB0"/>
    <w:rsid w:val="00F60536"/>
    <w:rsid w:val="00F607D4"/>
    <w:rsid w:val="00F60EF8"/>
    <w:rsid w:val="00F61205"/>
    <w:rsid w:val="00F621C5"/>
    <w:rsid w:val="00F6437C"/>
    <w:rsid w:val="00F64CE6"/>
    <w:rsid w:val="00F64E2E"/>
    <w:rsid w:val="00F6615A"/>
    <w:rsid w:val="00F6683C"/>
    <w:rsid w:val="00F702F8"/>
    <w:rsid w:val="00F703B2"/>
    <w:rsid w:val="00F71F06"/>
    <w:rsid w:val="00F721B4"/>
    <w:rsid w:val="00F72F0B"/>
    <w:rsid w:val="00F739E2"/>
    <w:rsid w:val="00F74423"/>
    <w:rsid w:val="00F750EF"/>
    <w:rsid w:val="00F76670"/>
    <w:rsid w:val="00F76AEE"/>
    <w:rsid w:val="00F77FBD"/>
    <w:rsid w:val="00F827E4"/>
    <w:rsid w:val="00F83427"/>
    <w:rsid w:val="00F834A1"/>
    <w:rsid w:val="00F83EF6"/>
    <w:rsid w:val="00F85940"/>
    <w:rsid w:val="00F85EF8"/>
    <w:rsid w:val="00F86746"/>
    <w:rsid w:val="00F869AD"/>
    <w:rsid w:val="00F86D9C"/>
    <w:rsid w:val="00F86F00"/>
    <w:rsid w:val="00F871CB"/>
    <w:rsid w:val="00F8792B"/>
    <w:rsid w:val="00F87FB2"/>
    <w:rsid w:val="00F91011"/>
    <w:rsid w:val="00F910F1"/>
    <w:rsid w:val="00F92BF9"/>
    <w:rsid w:val="00F9332C"/>
    <w:rsid w:val="00F937E2"/>
    <w:rsid w:val="00F95F7C"/>
    <w:rsid w:val="00F96F71"/>
    <w:rsid w:val="00F976EB"/>
    <w:rsid w:val="00F97D4C"/>
    <w:rsid w:val="00FA04CB"/>
    <w:rsid w:val="00FA0AB4"/>
    <w:rsid w:val="00FA0D44"/>
    <w:rsid w:val="00FA0F3D"/>
    <w:rsid w:val="00FA162C"/>
    <w:rsid w:val="00FA20D5"/>
    <w:rsid w:val="00FA22D7"/>
    <w:rsid w:val="00FA3576"/>
    <w:rsid w:val="00FA4F96"/>
    <w:rsid w:val="00FA5B62"/>
    <w:rsid w:val="00FB04A3"/>
    <w:rsid w:val="00FB088B"/>
    <w:rsid w:val="00FB14C0"/>
    <w:rsid w:val="00FB264C"/>
    <w:rsid w:val="00FB2B6F"/>
    <w:rsid w:val="00FB3571"/>
    <w:rsid w:val="00FB4803"/>
    <w:rsid w:val="00FB589E"/>
    <w:rsid w:val="00FB60BE"/>
    <w:rsid w:val="00FC1FC2"/>
    <w:rsid w:val="00FC21F3"/>
    <w:rsid w:val="00FC22A4"/>
    <w:rsid w:val="00FC2B08"/>
    <w:rsid w:val="00FC3B85"/>
    <w:rsid w:val="00FC4EA1"/>
    <w:rsid w:val="00FD0C3B"/>
    <w:rsid w:val="00FD25F1"/>
    <w:rsid w:val="00FD3910"/>
    <w:rsid w:val="00FD51CC"/>
    <w:rsid w:val="00FD68DB"/>
    <w:rsid w:val="00FD6EE2"/>
    <w:rsid w:val="00FD7BB6"/>
    <w:rsid w:val="00FE09E9"/>
    <w:rsid w:val="00FE0EE4"/>
    <w:rsid w:val="00FE16F3"/>
    <w:rsid w:val="00FE2A10"/>
    <w:rsid w:val="00FE2D9F"/>
    <w:rsid w:val="00FE2E60"/>
    <w:rsid w:val="00FE46B5"/>
    <w:rsid w:val="00FE471C"/>
    <w:rsid w:val="00FE5E9E"/>
    <w:rsid w:val="00FE7BEB"/>
    <w:rsid w:val="00FF05CE"/>
    <w:rsid w:val="00FF0751"/>
    <w:rsid w:val="00FF0E1B"/>
    <w:rsid w:val="00FF141C"/>
    <w:rsid w:val="00FF290A"/>
    <w:rsid w:val="00FF34C1"/>
    <w:rsid w:val="00FF3D08"/>
    <w:rsid w:val="00FF4864"/>
    <w:rsid w:val="00FF498E"/>
    <w:rsid w:val="00FF51D5"/>
    <w:rsid w:val="00FF7D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0628A"/>
  <w15:chartTrackingRefBased/>
  <w15:docId w15:val="{EBEA6DF6-3EE4-41FB-B658-B15A6F616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1E92"/>
    <w:rPr>
      <w:sz w:val="24"/>
      <w:szCs w:val="24"/>
    </w:rPr>
  </w:style>
  <w:style w:type="paragraph" w:styleId="Nagwek1">
    <w:name w:val="heading 1"/>
    <w:basedOn w:val="Normalny"/>
    <w:next w:val="Normalny"/>
    <w:link w:val="Nagwek1Znak"/>
    <w:uiPriority w:val="9"/>
    <w:qFormat/>
    <w:rsid w:val="00B1723B"/>
    <w:pPr>
      <w:keepNext/>
      <w:keepLines/>
      <w:spacing w:before="240"/>
      <w:jc w:val="center"/>
      <w:outlineLvl w:val="0"/>
    </w:pPr>
    <w:rPr>
      <w:rFonts w:ascii="Arial" w:eastAsiaTheme="majorEastAsia" w:hAnsi="Arial" w:cstheme="majorBidi"/>
      <w:b/>
      <w:szCs w:val="32"/>
    </w:rPr>
  </w:style>
  <w:style w:type="paragraph" w:styleId="Nagwek4">
    <w:name w:val="heading 4"/>
    <w:basedOn w:val="Normalny"/>
    <w:next w:val="Normalny"/>
    <w:link w:val="Nagwek4Znak"/>
    <w:uiPriority w:val="9"/>
    <w:qFormat/>
    <w:rsid w:val="00E53F7C"/>
    <w:pPr>
      <w:keepNext/>
      <w:spacing w:line="360" w:lineRule="auto"/>
      <w:jc w:val="both"/>
      <w:outlineLvl w:val="3"/>
    </w:pPr>
    <w:rPr>
      <w:rFonts w:ascii="Arial" w:hAnsi="Arial"/>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Tekst podstawowy Znak"/>
    <w:basedOn w:val="Normalny"/>
    <w:rsid w:val="00021E92"/>
    <w:rPr>
      <w:b/>
      <w:bCs/>
      <w:sz w:val="28"/>
    </w:rPr>
  </w:style>
  <w:style w:type="paragraph" w:styleId="Nagwek">
    <w:name w:val="header"/>
    <w:aliases w:val="Nagłówek strony"/>
    <w:basedOn w:val="Normalny"/>
    <w:link w:val="NagwekZnak"/>
    <w:uiPriority w:val="99"/>
    <w:rsid w:val="00A7382F"/>
    <w:pPr>
      <w:tabs>
        <w:tab w:val="center" w:pos="4536"/>
        <w:tab w:val="right" w:pos="9072"/>
      </w:tabs>
    </w:pPr>
    <w:rPr>
      <w:lang w:val="x-none" w:eastAsia="x-none"/>
    </w:rPr>
  </w:style>
  <w:style w:type="paragraph" w:styleId="Stopka">
    <w:name w:val="footer"/>
    <w:basedOn w:val="Normalny"/>
    <w:link w:val="StopkaZnak"/>
    <w:rsid w:val="00A7382F"/>
    <w:pPr>
      <w:tabs>
        <w:tab w:val="center" w:pos="4536"/>
        <w:tab w:val="right" w:pos="9072"/>
      </w:tabs>
    </w:pPr>
    <w:rPr>
      <w:lang w:val="x-none" w:eastAsia="x-none"/>
    </w:rPr>
  </w:style>
  <w:style w:type="character" w:styleId="Numerstrony">
    <w:name w:val="page number"/>
    <w:basedOn w:val="Domylnaczcionkaakapitu"/>
    <w:rsid w:val="00A7382F"/>
  </w:style>
  <w:style w:type="paragraph" w:styleId="Tekstdymka">
    <w:name w:val="Balloon Text"/>
    <w:basedOn w:val="Normalny"/>
    <w:semiHidden/>
    <w:rsid w:val="00DB7B04"/>
    <w:rPr>
      <w:rFonts w:ascii="Tahoma" w:hAnsi="Tahoma" w:cs="Tahoma"/>
      <w:sz w:val="16"/>
      <w:szCs w:val="16"/>
    </w:rPr>
  </w:style>
  <w:style w:type="table" w:styleId="Tabela-Siatka">
    <w:name w:val="Table Grid"/>
    <w:basedOn w:val="Standardowy"/>
    <w:uiPriority w:val="39"/>
    <w:rsid w:val="00825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674740"/>
    <w:pPr>
      <w:autoSpaceDE w:val="0"/>
      <w:autoSpaceDN w:val="0"/>
      <w:adjustRightInd w:val="0"/>
    </w:pPr>
    <w:rPr>
      <w:color w:val="000000"/>
      <w:sz w:val="24"/>
      <w:szCs w:val="24"/>
    </w:rPr>
  </w:style>
  <w:style w:type="paragraph" w:styleId="Tekstpodstawowywcity">
    <w:name w:val="Body Text Indent"/>
    <w:basedOn w:val="Normalny"/>
    <w:link w:val="TekstpodstawowywcityZnak"/>
    <w:uiPriority w:val="99"/>
    <w:rsid w:val="0005741E"/>
    <w:pPr>
      <w:spacing w:after="120" w:line="276" w:lineRule="auto"/>
      <w:ind w:left="283"/>
    </w:pPr>
    <w:rPr>
      <w:rFonts w:ascii="Calibri" w:eastAsia="Calibri" w:hAnsi="Calibri"/>
      <w:sz w:val="22"/>
      <w:szCs w:val="22"/>
      <w:lang w:eastAsia="en-US"/>
    </w:rPr>
  </w:style>
  <w:style w:type="character" w:customStyle="1" w:styleId="NagwekZnak">
    <w:name w:val="Nagłówek Znak"/>
    <w:aliases w:val="Nagłówek strony Znak"/>
    <w:link w:val="Nagwek"/>
    <w:uiPriority w:val="99"/>
    <w:rsid w:val="003B32D2"/>
    <w:rPr>
      <w:sz w:val="24"/>
      <w:szCs w:val="24"/>
    </w:rPr>
  </w:style>
  <w:style w:type="character" w:customStyle="1" w:styleId="apple-converted-space">
    <w:name w:val="apple-converted-space"/>
    <w:basedOn w:val="Domylnaczcionkaakapitu"/>
    <w:rsid w:val="006A163E"/>
  </w:style>
  <w:style w:type="character" w:customStyle="1" w:styleId="pkttabelaChar">
    <w:name w:val="pkt tabela Char"/>
    <w:link w:val="pkttabela"/>
    <w:uiPriority w:val="99"/>
    <w:locked/>
    <w:rsid w:val="003E5B22"/>
    <w:rPr>
      <w:rFonts w:ascii="Arial Narrow" w:hAnsi="Arial Narrow"/>
      <w:sz w:val="24"/>
      <w:szCs w:val="24"/>
    </w:rPr>
  </w:style>
  <w:style w:type="paragraph" w:customStyle="1" w:styleId="pkttabela">
    <w:name w:val="pkt tabela"/>
    <w:basedOn w:val="Normalny"/>
    <w:link w:val="pkttabelaChar"/>
    <w:uiPriority w:val="99"/>
    <w:rsid w:val="003E5B22"/>
    <w:pPr>
      <w:tabs>
        <w:tab w:val="num" w:pos="720"/>
      </w:tabs>
      <w:spacing w:before="20" w:after="20"/>
      <w:ind w:left="175" w:hanging="142"/>
      <w:contextualSpacing/>
      <w:jc w:val="both"/>
    </w:pPr>
    <w:rPr>
      <w:rFonts w:ascii="Arial Narrow" w:hAnsi="Arial Narrow"/>
      <w:lang w:val="x-none" w:eastAsia="x-none"/>
    </w:rPr>
  </w:style>
  <w:style w:type="character" w:customStyle="1" w:styleId="StopkaZnak">
    <w:name w:val="Stopka Znak"/>
    <w:link w:val="Stopka"/>
    <w:rsid w:val="0058426F"/>
    <w:rPr>
      <w:sz w:val="24"/>
      <w:szCs w:val="24"/>
    </w:rPr>
  </w:style>
  <w:style w:type="paragraph" w:styleId="Akapitzlist">
    <w:name w:val="List Paragraph"/>
    <w:aliases w:val="Akapit z,Akapit z listą3,normalny tekst,Normal,Numerowanie,Akapit z listą31,List Paragraph,SR_Akapit z listą,Wypunktowanie,Normal2"/>
    <w:basedOn w:val="Normalny"/>
    <w:link w:val="AkapitzlistZnak"/>
    <w:uiPriority w:val="34"/>
    <w:qFormat/>
    <w:rsid w:val="00F45CC7"/>
    <w:pPr>
      <w:spacing w:after="200" w:line="276" w:lineRule="auto"/>
      <w:ind w:left="720"/>
      <w:contextualSpacing/>
    </w:pPr>
    <w:rPr>
      <w:rFonts w:ascii="Calibri" w:eastAsia="Calibri" w:hAnsi="Calibri"/>
      <w:sz w:val="22"/>
      <w:szCs w:val="22"/>
      <w:lang w:val="x-none" w:eastAsia="en-US"/>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
    <w:link w:val="Akapitzlist"/>
    <w:uiPriority w:val="99"/>
    <w:locked/>
    <w:rsid w:val="00F45CC7"/>
    <w:rPr>
      <w:rFonts w:ascii="Calibri" w:eastAsia="Calibri" w:hAnsi="Calibri"/>
      <w:sz w:val="22"/>
      <w:szCs w:val="22"/>
      <w:lang w:val="x-none" w:eastAsia="en-US"/>
    </w:rPr>
  </w:style>
  <w:style w:type="paragraph" w:styleId="Tekstpodstawowy2">
    <w:name w:val="Body Text 2"/>
    <w:basedOn w:val="Normalny"/>
    <w:link w:val="Tekstpodstawowy2Znak"/>
    <w:uiPriority w:val="99"/>
    <w:semiHidden/>
    <w:unhideWhenUsed/>
    <w:rsid w:val="00675A42"/>
    <w:pPr>
      <w:spacing w:after="120" w:line="480" w:lineRule="auto"/>
    </w:pPr>
  </w:style>
  <w:style w:type="character" w:customStyle="1" w:styleId="Tekstpodstawowy2Znak">
    <w:name w:val="Tekst podstawowy 2 Znak"/>
    <w:link w:val="Tekstpodstawowy2"/>
    <w:uiPriority w:val="99"/>
    <w:semiHidden/>
    <w:rsid w:val="00675A42"/>
    <w:rPr>
      <w:sz w:val="24"/>
      <w:szCs w:val="24"/>
    </w:rPr>
  </w:style>
  <w:style w:type="paragraph" w:customStyle="1" w:styleId="WW-Tekstpodstawowywcity3">
    <w:name w:val="WW-Tekst podstawowy wcięty 3"/>
    <w:basedOn w:val="Normalny"/>
    <w:rsid w:val="00675A42"/>
    <w:pPr>
      <w:suppressAutoHyphens/>
      <w:spacing w:line="360" w:lineRule="auto"/>
      <w:ind w:firstLine="708"/>
      <w:jc w:val="both"/>
    </w:pPr>
    <w:rPr>
      <w:szCs w:val="20"/>
    </w:rPr>
  </w:style>
  <w:style w:type="character" w:customStyle="1" w:styleId="TekstpodstawowywcityZnak">
    <w:name w:val="Tekst podstawowy wcięty Znak"/>
    <w:link w:val="Tekstpodstawowywcity"/>
    <w:uiPriority w:val="99"/>
    <w:qFormat/>
    <w:rsid w:val="006A089A"/>
    <w:rPr>
      <w:rFonts w:ascii="Calibri" w:eastAsia="Calibri" w:hAnsi="Calibri"/>
      <w:sz w:val="22"/>
      <w:szCs w:val="22"/>
      <w:lang w:eastAsia="en-US"/>
    </w:rPr>
  </w:style>
  <w:style w:type="character" w:customStyle="1" w:styleId="Nagwek4Znak">
    <w:name w:val="Nagłówek 4 Znak"/>
    <w:link w:val="Nagwek4"/>
    <w:uiPriority w:val="9"/>
    <w:rsid w:val="00E53F7C"/>
    <w:rPr>
      <w:rFonts w:ascii="Arial" w:hAnsi="Arial"/>
      <w:sz w:val="24"/>
      <w:lang w:val="x-none" w:eastAsia="x-none"/>
    </w:rPr>
  </w:style>
  <w:style w:type="paragraph" w:styleId="Tekstpodstawowywcity2">
    <w:name w:val="Body Text Indent 2"/>
    <w:basedOn w:val="Normalny"/>
    <w:link w:val="Tekstpodstawowywcity2Znak"/>
    <w:uiPriority w:val="99"/>
    <w:semiHidden/>
    <w:unhideWhenUsed/>
    <w:rsid w:val="0049188B"/>
    <w:pPr>
      <w:spacing w:after="120" w:line="480" w:lineRule="auto"/>
      <w:ind w:left="283"/>
    </w:pPr>
  </w:style>
  <w:style w:type="character" w:customStyle="1" w:styleId="Tekstpodstawowywcity2Znak">
    <w:name w:val="Tekst podstawowy wcięty 2 Znak"/>
    <w:link w:val="Tekstpodstawowywcity2"/>
    <w:uiPriority w:val="99"/>
    <w:semiHidden/>
    <w:rsid w:val="0049188B"/>
    <w:rPr>
      <w:sz w:val="24"/>
      <w:szCs w:val="24"/>
    </w:rPr>
  </w:style>
  <w:style w:type="paragraph" w:customStyle="1" w:styleId="W3pz">
    <w:name w:val="W 3 pz"/>
    <w:basedOn w:val="Normalny"/>
    <w:rsid w:val="003B7EDB"/>
    <w:pPr>
      <w:tabs>
        <w:tab w:val="left" w:pos="360"/>
      </w:tabs>
      <w:overflowPunct w:val="0"/>
      <w:autoSpaceDE w:val="0"/>
      <w:autoSpaceDN w:val="0"/>
      <w:adjustRightInd w:val="0"/>
      <w:spacing w:after="80" w:line="300" w:lineRule="exact"/>
      <w:ind w:left="641" w:hanging="357"/>
      <w:jc w:val="both"/>
      <w:textAlignment w:val="baseline"/>
    </w:pPr>
    <w:rPr>
      <w:rFonts w:ascii="Arial" w:hAnsi="Arial"/>
      <w:sz w:val="22"/>
      <w:szCs w:val="20"/>
    </w:rPr>
  </w:style>
  <w:style w:type="paragraph" w:styleId="Tekstprzypisukocowego">
    <w:name w:val="endnote text"/>
    <w:basedOn w:val="Normalny"/>
    <w:link w:val="TekstprzypisukocowegoZnak"/>
    <w:uiPriority w:val="99"/>
    <w:semiHidden/>
    <w:unhideWhenUsed/>
    <w:rsid w:val="00400020"/>
    <w:rPr>
      <w:sz w:val="20"/>
      <w:szCs w:val="20"/>
    </w:rPr>
  </w:style>
  <w:style w:type="character" w:customStyle="1" w:styleId="TekstprzypisukocowegoZnak">
    <w:name w:val="Tekst przypisu końcowego Znak"/>
    <w:basedOn w:val="Domylnaczcionkaakapitu"/>
    <w:link w:val="Tekstprzypisukocowego"/>
    <w:uiPriority w:val="99"/>
    <w:semiHidden/>
    <w:rsid w:val="00400020"/>
  </w:style>
  <w:style w:type="character" w:styleId="Odwoanieprzypisukocowego">
    <w:name w:val="endnote reference"/>
    <w:uiPriority w:val="99"/>
    <w:semiHidden/>
    <w:unhideWhenUsed/>
    <w:rsid w:val="00400020"/>
    <w:rPr>
      <w:vertAlign w:val="superscript"/>
    </w:rPr>
  </w:style>
  <w:style w:type="paragraph" w:customStyle="1" w:styleId="pkt">
    <w:name w:val="pkt"/>
    <w:basedOn w:val="Akapitzlist"/>
    <w:link w:val="pktZnak"/>
    <w:qFormat/>
    <w:rsid w:val="0099511F"/>
    <w:pPr>
      <w:numPr>
        <w:numId w:val="3"/>
      </w:numPr>
      <w:spacing w:before="60" w:after="60" w:line="312" w:lineRule="auto"/>
      <w:jc w:val="both"/>
    </w:pPr>
    <w:rPr>
      <w:rFonts w:ascii="Arial" w:eastAsia="Times New Roman" w:hAnsi="Arial"/>
      <w:sz w:val="20"/>
      <w:szCs w:val="24"/>
      <w:lang w:val="pl-PL" w:eastAsia="pl-PL"/>
    </w:rPr>
  </w:style>
  <w:style w:type="character" w:customStyle="1" w:styleId="pktZnak">
    <w:name w:val="pkt Znak"/>
    <w:basedOn w:val="Domylnaczcionkaakapitu"/>
    <w:link w:val="pkt"/>
    <w:rsid w:val="0099511F"/>
    <w:rPr>
      <w:rFonts w:ascii="Arial" w:hAnsi="Arial"/>
      <w:szCs w:val="24"/>
    </w:rPr>
  </w:style>
  <w:style w:type="paragraph" w:customStyle="1" w:styleId="TableContents">
    <w:name w:val="Table Contents"/>
    <w:basedOn w:val="Normalny"/>
    <w:rsid w:val="003F0AD9"/>
    <w:pPr>
      <w:widowControl w:val="0"/>
      <w:suppressLineNumbers/>
      <w:suppressAutoHyphens/>
      <w:autoSpaceDN w:val="0"/>
      <w:textAlignment w:val="baseline"/>
    </w:pPr>
    <w:rPr>
      <w:rFonts w:ascii="Liberation Serif" w:eastAsia="SimSun" w:hAnsi="Liberation Serif" w:cs="Mangal"/>
      <w:kern w:val="3"/>
      <w:lang w:eastAsia="zh-CN" w:bidi="hi-IN"/>
    </w:rPr>
  </w:style>
  <w:style w:type="paragraph" w:customStyle="1" w:styleId="Gwka">
    <w:name w:val="Główka"/>
    <w:basedOn w:val="Normalny"/>
    <w:uiPriority w:val="99"/>
    <w:rsid w:val="00BB1223"/>
    <w:pPr>
      <w:tabs>
        <w:tab w:val="center" w:pos="4536"/>
        <w:tab w:val="right" w:pos="9072"/>
      </w:tabs>
    </w:pPr>
    <w:rPr>
      <w:lang w:val="x-none" w:eastAsia="x-none"/>
    </w:rPr>
  </w:style>
  <w:style w:type="paragraph" w:customStyle="1" w:styleId="Wcicietrecitekstu">
    <w:name w:val="Wcięcie treści tekstu"/>
    <w:basedOn w:val="Normalny"/>
    <w:uiPriority w:val="99"/>
    <w:rsid w:val="00BB1223"/>
    <w:pPr>
      <w:spacing w:after="120" w:line="276" w:lineRule="auto"/>
      <w:ind w:left="283"/>
    </w:pPr>
    <w:rPr>
      <w:rFonts w:ascii="Calibri" w:eastAsia="Calibri" w:hAnsi="Calibri"/>
      <w:sz w:val="22"/>
      <w:szCs w:val="22"/>
      <w:lang w:eastAsia="en-US"/>
    </w:rPr>
  </w:style>
  <w:style w:type="paragraph" w:styleId="NormalnyWeb">
    <w:name w:val="Normal (Web)"/>
    <w:basedOn w:val="Normalny"/>
    <w:rsid w:val="00304887"/>
    <w:pPr>
      <w:widowControl w:val="0"/>
      <w:adjustRightInd w:val="0"/>
      <w:spacing w:before="100" w:after="100" w:line="360" w:lineRule="atLeast"/>
      <w:jc w:val="both"/>
      <w:textAlignment w:val="baseline"/>
    </w:pPr>
    <w:rPr>
      <w:szCs w:val="20"/>
    </w:rPr>
  </w:style>
  <w:style w:type="character" w:customStyle="1" w:styleId="Nagwek1Znak">
    <w:name w:val="Nagłówek 1 Znak"/>
    <w:basedOn w:val="Domylnaczcionkaakapitu"/>
    <w:link w:val="Nagwek1"/>
    <w:uiPriority w:val="9"/>
    <w:rsid w:val="00B1723B"/>
    <w:rPr>
      <w:rFonts w:ascii="Arial" w:eastAsiaTheme="majorEastAsia" w:hAnsi="Arial" w:cstheme="majorBidi"/>
      <w:b/>
      <w:sz w:val="24"/>
      <w:szCs w:val="32"/>
    </w:rPr>
  </w:style>
  <w:style w:type="character" w:styleId="Hipercze">
    <w:name w:val="Hyperlink"/>
    <w:uiPriority w:val="99"/>
    <w:semiHidden/>
    <w:unhideWhenUsed/>
    <w:rsid w:val="00D507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104">
      <w:bodyDiv w:val="1"/>
      <w:marLeft w:val="0"/>
      <w:marRight w:val="0"/>
      <w:marTop w:val="0"/>
      <w:marBottom w:val="0"/>
      <w:divBdr>
        <w:top w:val="none" w:sz="0" w:space="0" w:color="auto"/>
        <w:left w:val="none" w:sz="0" w:space="0" w:color="auto"/>
        <w:bottom w:val="none" w:sz="0" w:space="0" w:color="auto"/>
        <w:right w:val="none" w:sz="0" w:space="0" w:color="auto"/>
      </w:divBdr>
      <w:divsChild>
        <w:div w:id="154612493">
          <w:marLeft w:val="0"/>
          <w:marRight w:val="0"/>
          <w:marTop w:val="0"/>
          <w:marBottom w:val="0"/>
          <w:divBdr>
            <w:top w:val="none" w:sz="0" w:space="0" w:color="auto"/>
            <w:left w:val="none" w:sz="0" w:space="0" w:color="auto"/>
            <w:bottom w:val="none" w:sz="0" w:space="0" w:color="auto"/>
            <w:right w:val="none" w:sz="0" w:space="0" w:color="auto"/>
          </w:divBdr>
          <w:divsChild>
            <w:div w:id="1396394366">
              <w:marLeft w:val="0"/>
              <w:marRight w:val="0"/>
              <w:marTop w:val="0"/>
              <w:marBottom w:val="0"/>
              <w:divBdr>
                <w:top w:val="none" w:sz="0" w:space="0" w:color="auto"/>
                <w:left w:val="none" w:sz="0" w:space="0" w:color="auto"/>
                <w:bottom w:val="none" w:sz="0" w:space="0" w:color="auto"/>
                <w:right w:val="none" w:sz="0" w:space="0" w:color="auto"/>
              </w:divBdr>
              <w:divsChild>
                <w:div w:id="126747734">
                  <w:marLeft w:val="0"/>
                  <w:marRight w:val="0"/>
                  <w:marTop w:val="0"/>
                  <w:marBottom w:val="0"/>
                  <w:divBdr>
                    <w:top w:val="none" w:sz="0" w:space="0" w:color="auto"/>
                    <w:left w:val="none" w:sz="0" w:space="0" w:color="auto"/>
                    <w:bottom w:val="none" w:sz="0" w:space="0" w:color="auto"/>
                    <w:right w:val="none" w:sz="0" w:space="0" w:color="auto"/>
                  </w:divBdr>
                  <w:divsChild>
                    <w:div w:id="188255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6844">
      <w:bodyDiv w:val="1"/>
      <w:marLeft w:val="0"/>
      <w:marRight w:val="0"/>
      <w:marTop w:val="0"/>
      <w:marBottom w:val="0"/>
      <w:divBdr>
        <w:top w:val="none" w:sz="0" w:space="0" w:color="auto"/>
        <w:left w:val="none" w:sz="0" w:space="0" w:color="auto"/>
        <w:bottom w:val="none" w:sz="0" w:space="0" w:color="auto"/>
        <w:right w:val="none" w:sz="0" w:space="0" w:color="auto"/>
      </w:divBdr>
      <w:divsChild>
        <w:div w:id="485048431">
          <w:marLeft w:val="0"/>
          <w:marRight w:val="0"/>
          <w:marTop w:val="0"/>
          <w:marBottom w:val="0"/>
          <w:divBdr>
            <w:top w:val="none" w:sz="0" w:space="0" w:color="auto"/>
            <w:left w:val="none" w:sz="0" w:space="0" w:color="auto"/>
            <w:bottom w:val="none" w:sz="0" w:space="0" w:color="auto"/>
            <w:right w:val="none" w:sz="0" w:space="0" w:color="auto"/>
          </w:divBdr>
          <w:divsChild>
            <w:div w:id="373235348">
              <w:marLeft w:val="0"/>
              <w:marRight w:val="0"/>
              <w:marTop w:val="0"/>
              <w:marBottom w:val="0"/>
              <w:divBdr>
                <w:top w:val="none" w:sz="0" w:space="0" w:color="auto"/>
                <w:left w:val="none" w:sz="0" w:space="0" w:color="auto"/>
                <w:bottom w:val="none" w:sz="0" w:space="0" w:color="auto"/>
                <w:right w:val="none" w:sz="0" w:space="0" w:color="auto"/>
              </w:divBdr>
              <w:divsChild>
                <w:div w:id="1486118102">
                  <w:marLeft w:val="0"/>
                  <w:marRight w:val="0"/>
                  <w:marTop w:val="0"/>
                  <w:marBottom w:val="0"/>
                  <w:divBdr>
                    <w:top w:val="none" w:sz="0" w:space="0" w:color="auto"/>
                    <w:left w:val="none" w:sz="0" w:space="0" w:color="auto"/>
                    <w:bottom w:val="none" w:sz="0" w:space="0" w:color="auto"/>
                    <w:right w:val="none" w:sz="0" w:space="0" w:color="auto"/>
                  </w:divBdr>
                  <w:divsChild>
                    <w:div w:id="148327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93885">
      <w:bodyDiv w:val="1"/>
      <w:marLeft w:val="0"/>
      <w:marRight w:val="0"/>
      <w:marTop w:val="0"/>
      <w:marBottom w:val="0"/>
      <w:divBdr>
        <w:top w:val="none" w:sz="0" w:space="0" w:color="auto"/>
        <w:left w:val="none" w:sz="0" w:space="0" w:color="auto"/>
        <w:bottom w:val="none" w:sz="0" w:space="0" w:color="auto"/>
        <w:right w:val="none" w:sz="0" w:space="0" w:color="auto"/>
      </w:divBdr>
      <w:divsChild>
        <w:div w:id="1330520360">
          <w:marLeft w:val="0"/>
          <w:marRight w:val="0"/>
          <w:marTop w:val="0"/>
          <w:marBottom w:val="0"/>
          <w:divBdr>
            <w:top w:val="none" w:sz="0" w:space="0" w:color="auto"/>
            <w:left w:val="none" w:sz="0" w:space="0" w:color="auto"/>
            <w:bottom w:val="none" w:sz="0" w:space="0" w:color="auto"/>
            <w:right w:val="none" w:sz="0" w:space="0" w:color="auto"/>
          </w:divBdr>
          <w:divsChild>
            <w:div w:id="84040859">
              <w:marLeft w:val="0"/>
              <w:marRight w:val="0"/>
              <w:marTop w:val="0"/>
              <w:marBottom w:val="0"/>
              <w:divBdr>
                <w:top w:val="none" w:sz="0" w:space="0" w:color="auto"/>
                <w:left w:val="none" w:sz="0" w:space="0" w:color="auto"/>
                <w:bottom w:val="none" w:sz="0" w:space="0" w:color="auto"/>
                <w:right w:val="none" w:sz="0" w:space="0" w:color="auto"/>
              </w:divBdr>
              <w:divsChild>
                <w:div w:id="1065956426">
                  <w:marLeft w:val="0"/>
                  <w:marRight w:val="0"/>
                  <w:marTop w:val="0"/>
                  <w:marBottom w:val="0"/>
                  <w:divBdr>
                    <w:top w:val="none" w:sz="0" w:space="0" w:color="auto"/>
                    <w:left w:val="none" w:sz="0" w:space="0" w:color="auto"/>
                    <w:bottom w:val="none" w:sz="0" w:space="0" w:color="auto"/>
                    <w:right w:val="none" w:sz="0" w:space="0" w:color="auto"/>
                  </w:divBdr>
                  <w:divsChild>
                    <w:div w:id="12556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163774">
      <w:bodyDiv w:val="1"/>
      <w:marLeft w:val="0"/>
      <w:marRight w:val="0"/>
      <w:marTop w:val="0"/>
      <w:marBottom w:val="0"/>
      <w:divBdr>
        <w:top w:val="none" w:sz="0" w:space="0" w:color="auto"/>
        <w:left w:val="none" w:sz="0" w:space="0" w:color="auto"/>
        <w:bottom w:val="none" w:sz="0" w:space="0" w:color="auto"/>
        <w:right w:val="none" w:sz="0" w:space="0" w:color="auto"/>
      </w:divBdr>
      <w:divsChild>
        <w:div w:id="508101406">
          <w:marLeft w:val="0"/>
          <w:marRight w:val="0"/>
          <w:marTop w:val="0"/>
          <w:marBottom w:val="0"/>
          <w:divBdr>
            <w:top w:val="none" w:sz="0" w:space="0" w:color="auto"/>
            <w:left w:val="none" w:sz="0" w:space="0" w:color="auto"/>
            <w:bottom w:val="none" w:sz="0" w:space="0" w:color="auto"/>
            <w:right w:val="none" w:sz="0" w:space="0" w:color="auto"/>
          </w:divBdr>
          <w:divsChild>
            <w:div w:id="1440875287">
              <w:marLeft w:val="0"/>
              <w:marRight w:val="0"/>
              <w:marTop w:val="0"/>
              <w:marBottom w:val="0"/>
              <w:divBdr>
                <w:top w:val="none" w:sz="0" w:space="0" w:color="auto"/>
                <w:left w:val="none" w:sz="0" w:space="0" w:color="auto"/>
                <w:bottom w:val="none" w:sz="0" w:space="0" w:color="auto"/>
                <w:right w:val="none" w:sz="0" w:space="0" w:color="auto"/>
              </w:divBdr>
              <w:divsChild>
                <w:div w:id="1430270348">
                  <w:marLeft w:val="0"/>
                  <w:marRight w:val="0"/>
                  <w:marTop w:val="0"/>
                  <w:marBottom w:val="0"/>
                  <w:divBdr>
                    <w:top w:val="none" w:sz="0" w:space="0" w:color="auto"/>
                    <w:left w:val="none" w:sz="0" w:space="0" w:color="auto"/>
                    <w:bottom w:val="none" w:sz="0" w:space="0" w:color="auto"/>
                    <w:right w:val="none" w:sz="0" w:space="0" w:color="auto"/>
                  </w:divBdr>
                  <w:divsChild>
                    <w:div w:id="131911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433949">
      <w:bodyDiv w:val="1"/>
      <w:marLeft w:val="0"/>
      <w:marRight w:val="0"/>
      <w:marTop w:val="0"/>
      <w:marBottom w:val="0"/>
      <w:divBdr>
        <w:top w:val="none" w:sz="0" w:space="0" w:color="auto"/>
        <w:left w:val="none" w:sz="0" w:space="0" w:color="auto"/>
        <w:bottom w:val="none" w:sz="0" w:space="0" w:color="auto"/>
        <w:right w:val="none" w:sz="0" w:space="0" w:color="auto"/>
      </w:divBdr>
      <w:divsChild>
        <w:div w:id="694893422">
          <w:marLeft w:val="0"/>
          <w:marRight w:val="0"/>
          <w:marTop w:val="0"/>
          <w:marBottom w:val="0"/>
          <w:divBdr>
            <w:top w:val="none" w:sz="0" w:space="0" w:color="auto"/>
            <w:left w:val="none" w:sz="0" w:space="0" w:color="auto"/>
            <w:bottom w:val="none" w:sz="0" w:space="0" w:color="auto"/>
            <w:right w:val="none" w:sz="0" w:space="0" w:color="auto"/>
          </w:divBdr>
          <w:divsChild>
            <w:div w:id="717360697">
              <w:marLeft w:val="0"/>
              <w:marRight w:val="0"/>
              <w:marTop w:val="0"/>
              <w:marBottom w:val="0"/>
              <w:divBdr>
                <w:top w:val="none" w:sz="0" w:space="0" w:color="auto"/>
                <w:left w:val="none" w:sz="0" w:space="0" w:color="auto"/>
                <w:bottom w:val="none" w:sz="0" w:space="0" w:color="auto"/>
                <w:right w:val="none" w:sz="0" w:space="0" w:color="auto"/>
              </w:divBdr>
              <w:divsChild>
                <w:div w:id="310715853">
                  <w:marLeft w:val="0"/>
                  <w:marRight w:val="0"/>
                  <w:marTop w:val="0"/>
                  <w:marBottom w:val="0"/>
                  <w:divBdr>
                    <w:top w:val="none" w:sz="0" w:space="0" w:color="auto"/>
                    <w:left w:val="none" w:sz="0" w:space="0" w:color="auto"/>
                    <w:bottom w:val="none" w:sz="0" w:space="0" w:color="auto"/>
                    <w:right w:val="none" w:sz="0" w:space="0" w:color="auto"/>
                  </w:divBdr>
                  <w:divsChild>
                    <w:div w:id="21647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21076">
      <w:bodyDiv w:val="1"/>
      <w:marLeft w:val="0"/>
      <w:marRight w:val="0"/>
      <w:marTop w:val="0"/>
      <w:marBottom w:val="0"/>
      <w:divBdr>
        <w:top w:val="none" w:sz="0" w:space="0" w:color="auto"/>
        <w:left w:val="none" w:sz="0" w:space="0" w:color="auto"/>
        <w:bottom w:val="none" w:sz="0" w:space="0" w:color="auto"/>
        <w:right w:val="none" w:sz="0" w:space="0" w:color="auto"/>
      </w:divBdr>
    </w:div>
    <w:div w:id="301470934">
      <w:bodyDiv w:val="1"/>
      <w:marLeft w:val="0"/>
      <w:marRight w:val="0"/>
      <w:marTop w:val="0"/>
      <w:marBottom w:val="0"/>
      <w:divBdr>
        <w:top w:val="none" w:sz="0" w:space="0" w:color="auto"/>
        <w:left w:val="none" w:sz="0" w:space="0" w:color="auto"/>
        <w:bottom w:val="none" w:sz="0" w:space="0" w:color="auto"/>
        <w:right w:val="none" w:sz="0" w:space="0" w:color="auto"/>
      </w:divBdr>
      <w:divsChild>
        <w:div w:id="986015942">
          <w:marLeft w:val="0"/>
          <w:marRight w:val="0"/>
          <w:marTop w:val="0"/>
          <w:marBottom w:val="0"/>
          <w:divBdr>
            <w:top w:val="none" w:sz="0" w:space="0" w:color="auto"/>
            <w:left w:val="none" w:sz="0" w:space="0" w:color="auto"/>
            <w:bottom w:val="none" w:sz="0" w:space="0" w:color="auto"/>
            <w:right w:val="none" w:sz="0" w:space="0" w:color="auto"/>
          </w:divBdr>
          <w:divsChild>
            <w:div w:id="2080399238">
              <w:marLeft w:val="0"/>
              <w:marRight w:val="0"/>
              <w:marTop w:val="0"/>
              <w:marBottom w:val="0"/>
              <w:divBdr>
                <w:top w:val="none" w:sz="0" w:space="0" w:color="auto"/>
                <w:left w:val="none" w:sz="0" w:space="0" w:color="auto"/>
                <w:bottom w:val="none" w:sz="0" w:space="0" w:color="auto"/>
                <w:right w:val="none" w:sz="0" w:space="0" w:color="auto"/>
              </w:divBdr>
              <w:divsChild>
                <w:div w:id="1583373255">
                  <w:marLeft w:val="0"/>
                  <w:marRight w:val="0"/>
                  <w:marTop w:val="0"/>
                  <w:marBottom w:val="0"/>
                  <w:divBdr>
                    <w:top w:val="none" w:sz="0" w:space="0" w:color="auto"/>
                    <w:left w:val="none" w:sz="0" w:space="0" w:color="auto"/>
                    <w:bottom w:val="none" w:sz="0" w:space="0" w:color="auto"/>
                    <w:right w:val="none" w:sz="0" w:space="0" w:color="auto"/>
                  </w:divBdr>
                  <w:divsChild>
                    <w:div w:id="51577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420584">
      <w:bodyDiv w:val="1"/>
      <w:marLeft w:val="0"/>
      <w:marRight w:val="0"/>
      <w:marTop w:val="0"/>
      <w:marBottom w:val="0"/>
      <w:divBdr>
        <w:top w:val="none" w:sz="0" w:space="0" w:color="auto"/>
        <w:left w:val="none" w:sz="0" w:space="0" w:color="auto"/>
        <w:bottom w:val="none" w:sz="0" w:space="0" w:color="auto"/>
        <w:right w:val="none" w:sz="0" w:space="0" w:color="auto"/>
      </w:divBdr>
    </w:div>
    <w:div w:id="340816254">
      <w:bodyDiv w:val="1"/>
      <w:marLeft w:val="0"/>
      <w:marRight w:val="0"/>
      <w:marTop w:val="0"/>
      <w:marBottom w:val="0"/>
      <w:divBdr>
        <w:top w:val="none" w:sz="0" w:space="0" w:color="auto"/>
        <w:left w:val="none" w:sz="0" w:space="0" w:color="auto"/>
        <w:bottom w:val="none" w:sz="0" w:space="0" w:color="auto"/>
        <w:right w:val="none" w:sz="0" w:space="0" w:color="auto"/>
      </w:divBdr>
      <w:divsChild>
        <w:div w:id="974259935">
          <w:marLeft w:val="0"/>
          <w:marRight w:val="0"/>
          <w:marTop w:val="0"/>
          <w:marBottom w:val="0"/>
          <w:divBdr>
            <w:top w:val="none" w:sz="0" w:space="0" w:color="auto"/>
            <w:left w:val="none" w:sz="0" w:space="0" w:color="auto"/>
            <w:bottom w:val="none" w:sz="0" w:space="0" w:color="auto"/>
            <w:right w:val="none" w:sz="0" w:space="0" w:color="auto"/>
          </w:divBdr>
          <w:divsChild>
            <w:div w:id="1854757969">
              <w:marLeft w:val="0"/>
              <w:marRight w:val="0"/>
              <w:marTop w:val="0"/>
              <w:marBottom w:val="0"/>
              <w:divBdr>
                <w:top w:val="none" w:sz="0" w:space="0" w:color="auto"/>
                <w:left w:val="none" w:sz="0" w:space="0" w:color="auto"/>
                <w:bottom w:val="none" w:sz="0" w:space="0" w:color="auto"/>
                <w:right w:val="none" w:sz="0" w:space="0" w:color="auto"/>
              </w:divBdr>
              <w:divsChild>
                <w:div w:id="1456829047">
                  <w:marLeft w:val="0"/>
                  <w:marRight w:val="0"/>
                  <w:marTop w:val="0"/>
                  <w:marBottom w:val="0"/>
                  <w:divBdr>
                    <w:top w:val="none" w:sz="0" w:space="0" w:color="auto"/>
                    <w:left w:val="none" w:sz="0" w:space="0" w:color="auto"/>
                    <w:bottom w:val="none" w:sz="0" w:space="0" w:color="auto"/>
                    <w:right w:val="none" w:sz="0" w:space="0" w:color="auto"/>
                  </w:divBdr>
                  <w:divsChild>
                    <w:div w:id="118675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108013">
      <w:bodyDiv w:val="1"/>
      <w:marLeft w:val="0"/>
      <w:marRight w:val="0"/>
      <w:marTop w:val="0"/>
      <w:marBottom w:val="0"/>
      <w:divBdr>
        <w:top w:val="none" w:sz="0" w:space="0" w:color="auto"/>
        <w:left w:val="none" w:sz="0" w:space="0" w:color="auto"/>
        <w:bottom w:val="none" w:sz="0" w:space="0" w:color="auto"/>
        <w:right w:val="none" w:sz="0" w:space="0" w:color="auto"/>
      </w:divBdr>
      <w:divsChild>
        <w:div w:id="1315530643">
          <w:marLeft w:val="0"/>
          <w:marRight w:val="0"/>
          <w:marTop w:val="0"/>
          <w:marBottom w:val="0"/>
          <w:divBdr>
            <w:top w:val="none" w:sz="0" w:space="0" w:color="auto"/>
            <w:left w:val="none" w:sz="0" w:space="0" w:color="auto"/>
            <w:bottom w:val="none" w:sz="0" w:space="0" w:color="auto"/>
            <w:right w:val="none" w:sz="0" w:space="0" w:color="auto"/>
          </w:divBdr>
          <w:divsChild>
            <w:div w:id="2134135085">
              <w:marLeft w:val="0"/>
              <w:marRight w:val="0"/>
              <w:marTop w:val="0"/>
              <w:marBottom w:val="0"/>
              <w:divBdr>
                <w:top w:val="none" w:sz="0" w:space="0" w:color="auto"/>
                <w:left w:val="none" w:sz="0" w:space="0" w:color="auto"/>
                <w:bottom w:val="none" w:sz="0" w:space="0" w:color="auto"/>
                <w:right w:val="none" w:sz="0" w:space="0" w:color="auto"/>
              </w:divBdr>
              <w:divsChild>
                <w:div w:id="276063626">
                  <w:marLeft w:val="0"/>
                  <w:marRight w:val="0"/>
                  <w:marTop w:val="0"/>
                  <w:marBottom w:val="0"/>
                  <w:divBdr>
                    <w:top w:val="none" w:sz="0" w:space="0" w:color="auto"/>
                    <w:left w:val="none" w:sz="0" w:space="0" w:color="auto"/>
                    <w:bottom w:val="none" w:sz="0" w:space="0" w:color="auto"/>
                    <w:right w:val="none" w:sz="0" w:space="0" w:color="auto"/>
                  </w:divBdr>
                  <w:divsChild>
                    <w:div w:id="213976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032611">
      <w:bodyDiv w:val="1"/>
      <w:marLeft w:val="0"/>
      <w:marRight w:val="0"/>
      <w:marTop w:val="0"/>
      <w:marBottom w:val="0"/>
      <w:divBdr>
        <w:top w:val="none" w:sz="0" w:space="0" w:color="auto"/>
        <w:left w:val="none" w:sz="0" w:space="0" w:color="auto"/>
        <w:bottom w:val="none" w:sz="0" w:space="0" w:color="auto"/>
        <w:right w:val="none" w:sz="0" w:space="0" w:color="auto"/>
      </w:divBdr>
      <w:divsChild>
        <w:div w:id="1234466351">
          <w:marLeft w:val="0"/>
          <w:marRight w:val="0"/>
          <w:marTop w:val="0"/>
          <w:marBottom w:val="0"/>
          <w:divBdr>
            <w:top w:val="none" w:sz="0" w:space="0" w:color="auto"/>
            <w:left w:val="none" w:sz="0" w:space="0" w:color="auto"/>
            <w:bottom w:val="none" w:sz="0" w:space="0" w:color="auto"/>
            <w:right w:val="none" w:sz="0" w:space="0" w:color="auto"/>
          </w:divBdr>
          <w:divsChild>
            <w:div w:id="623998215">
              <w:marLeft w:val="0"/>
              <w:marRight w:val="0"/>
              <w:marTop w:val="0"/>
              <w:marBottom w:val="0"/>
              <w:divBdr>
                <w:top w:val="none" w:sz="0" w:space="0" w:color="auto"/>
                <w:left w:val="none" w:sz="0" w:space="0" w:color="auto"/>
                <w:bottom w:val="none" w:sz="0" w:space="0" w:color="auto"/>
                <w:right w:val="none" w:sz="0" w:space="0" w:color="auto"/>
              </w:divBdr>
              <w:divsChild>
                <w:div w:id="2050764874">
                  <w:marLeft w:val="0"/>
                  <w:marRight w:val="0"/>
                  <w:marTop w:val="0"/>
                  <w:marBottom w:val="0"/>
                  <w:divBdr>
                    <w:top w:val="none" w:sz="0" w:space="0" w:color="auto"/>
                    <w:left w:val="none" w:sz="0" w:space="0" w:color="auto"/>
                    <w:bottom w:val="none" w:sz="0" w:space="0" w:color="auto"/>
                    <w:right w:val="none" w:sz="0" w:space="0" w:color="auto"/>
                  </w:divBdr>
                  <w:divsChild>
                    <w:div w:id="164550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046175">
      <w:bodyDiv w:val="1"/>
      <w:marLeft w:val="0"/>
      <w:marRight w:val="0"/>
      <w:marTop w:val="0"/>
      <w:marBottom w:val="0"/>
      <w:divBdr>
        <w:top w:val="none" w:sz="0" w:space="0" w:color="auto"/>
        <w:left w:val="none" w:sz="0" w:space="0" w:color="auto"/>
        <w:bottom w:val="none" w:sz="0" w:space="0" w:color="auto"/>
        <w:right w:val="none" w:sz="0" w:space="0" w:color="auto"/>
      </w:divBdr>
      <w:divsChild>
        <w:div w:id="1643735452">
          <w:marLeft w:val="0"/>
          <w:marRight w:val="0"/>
          <w:marTop w:val="0"/>
          <w:marBottom w:val="0"/>
          <w:divBdr>
            <w:top w:val="none" w:sz="0" w:space="0" w:color="auto"/>
            <w:left w:val="none" w:sz="0" w:space="0" w:color="auto"/>
            <w:bottom w:val="none" w:sz="0" w:space="0" w:color="auto"/>
            <w:right w:val="none" w:sz="0" w:space="0" w:color="auto"/>
          </w:divBdr>
          <w:divsChild>
            <w:div w:id="1308851158">
              <w:marLeft w:val="0"/>
              <w:marRight w:val="0"/>
              <w:marTop w:val="0"/>
              <w:marBottom w:val="0"/>
              <w:divBdr>
                <w:top w:val="none" w:sz="0" w:space="0" w:color="auto"/>
                <w:left w:val="none" w:sz="0" w:space="0" w:color="auto"/>
                <w:bottom w:val="none" w:sz="0" w:space="0" w:color="auto"/>
                <w:right w:val="none" w:sz="0" w:space="0" w:color="auto"/>
              </w:divBdr>
              <w:divsChild>
                <w:div w:id="1229880748">
                  <w:marLeft w:val="0"/>
                  <w:marRight w:val="0"/>
                  <w:marTop w:val="0"/>
                  <w:marBottom w:val="0"/>
                  <w:divBdr>
                    <w:top w:val="none" w:sz="0" w:space="0" w:color="auto"/>
                    <w:left w:val="none" w:sz="0" w:space="0" w:color="auto"/>
                    <w:bottom w:val="none" w:sz="0" w:space="0" w:color="auto"/>
                    <w:right w:val="none" w:sz="0" w:space="0" w:color="auto"/>
                  </w:divBdr>
                  <w:divsChild>
                    <w:div w:id="200959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262256">
      <w:bodyDiv w:val="1"/>
      <w:marLeft w:val="0"/>
      <w:marRight w:val="0"/>
      <w:marTop w:val="0"/>
      <w:marBottom w:val="0"/>
      <w:divBdr>
        <w:top w:val="none" w:sz="0" w:space="0" w:color="auto"/>
        <w:left w:val="none" w:sz="0" w:space="0" w:color="auto"/>
        <w:bottom w:val="none" w:sz="0" w:space="0" w:color="auto"/>
        <w:right w:val="none" w:sz="0" w:space="0" w:color="auto"/>
      </w:divBdr>
      <w:divsChild>
        <w:div w:id="1454011351">
          <w:marLeft w:val="0"/>
          <w:marRight w:val="0"/>
          <w:marTop w:val="0"/>
          <w:marBottom w:val="0"/>
          <w:divBdr>
            <w:top w:val="none" w:sz="0" w:space="0" w:color="auto"/>
            <w:left w:val="none" w:sz="0" w:space="0" w:color="auto"/>
            <w:bottom w:val="none" w:sz="0" w:space="0" w:color="auto"/>
            <w:right w:val="none" w:sz="0" w:space="0" w:color="auto"/>
          </w:divBdr>
          <w:divsChild>
            <w:div w:id="401684793">
              <w:marLeft w:val="0"/>
              <w:marRight w:val="0"/>
              <w:marTop w:val="0"/>
              <w:marBottom w:val="0"/>
              <w:divBdr>
                <w:top w:val="none" w:sz="0" w:space="0" w:color="auto"/>
                <w:left w:val="none" w:sz="0" w:space="0" w:color="auto"/>
                <w:bottom w:val="none" w:sz="0" w:space="0" w:color="auto"/>
                <w:right w:val="none" w:sz="0" w:space="0" w:color="auto"/>
              </w:divBdr>
              <w:divsChild>
                <w:div w:id="1119296334">
                  <w:marLeft w:val="0"/>
                  <w:marRight w:val="0"/>
                  <w:marTop w:val="0"/>
                  <w:marBottom w:val="0"/>
                  <w:divBdr>
                    <w:top w:val="none" w:sz="0" w:space="0" w:color="auto"/>
                    <w:left w:val="none" w:sz="0" w:space="0" w:color="auto"/>
                    <w:bottom w:val="none" w:sz="0" w:space="0" w:color="auto"/>
                    <w:right w:val="none" w:sz="0" w:space="0" w:color="auto"/>
                  </w:divBdr>
                  <w:divsChild>
                    <w:div w:id="126715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85974">
      <w:bodyDiv w:val="1"/>
      <w:marLeft w:val="0"/>
      <w:marRight w:val="0"/>
      <w:marTop w:val="0"/>
      <w:marBottom w:val="0"/>
      <w:divBdr>
        <w:top w:val="none" w:sz="0" w:space="0" w:color="auto"/>
        <w:left w:val="none" w:sz="0" w:space="0" w:color="auto"/>
        <w:bottom w:val="none" w:sz="0" w:space="0" w:color="auto"/>
        <w:right w:val="none" w:sz="0" w:space="0" w:color="auto"/>
      </w:divBdr>
      <w:divsChild>
        <w:div w:id="694312667">
          <w:marLeft w:val="0"/>
          <w:marRight w:val="0"/>
          <w:marTop w:val="0"/>
          <w:marBottom w:val="0"/>
          <w:divBdr>
            <w:top w:val="none" w:sz="0" w:space="0" w:color="auto"/>
            <w:left w:val="none" w:sz="0" w:space="0" w:color="auto"/>
            <w:bottom w:val="none" w:sz="0" w:space="0" w:color="auto"/>
            <w:right w:val="none" w:sz="0" w:space="0" w:color="auto"/>
          </w:divBdr>
          <w:divsChild>
            <w:div w:id="761144013">
              <w:marLeft w:val="0"/>
              <w:marRight w:val="0"/>
              <w:marTop w:val="0"/>
              <w:marBottom w:val="0"/>
              <w:divBdr>
                <w:top w:val="none" w:sz="0" w:space="0" w:color="auto"/>
                <w:left w:val="none" w:sz="0" w:space="0" w:color="auto"/>
                <w:bottom w:val="none" w:sz="0" w:space="0" w:color="auto"/>
                <w:right w:val="none" w:sz="0" w:space="0" w:color="auto"/>
              </w:divBdr>
              <w:divsChild>
                <w:div w:id="1716272497">
                  <w:marLeft w:val="0"/>
                  <w:marRight w:val="0"/>
                  <w:marTop w:val="0"/>
                  <w:marBottom w:val="0"/>
                  <w:divBdr>
                    <w:top w:val="none" w:sz="0" w:space="0" w:color="auto"/>
                    <w:left w:val="none" w:sz="0" w:space="0" w:color="auto"/>
                    <w:bottom w:val="none" w:sz="0" w:space="0" w:color="auto"/>
                    <w:right w:val="none" w:sz="0" w:space="0" w:color="auto"/>
                  </w:divBdr>
                  <w:divsChild>
                    <w:div w:id="51041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584024">
      <w:bodyDiv w:val="1"/>
      <w:marLeft w:val="0"/>
      <w:marRight w:val="0"/>
      <w:marTop w:val="0"/>
      <w:marBottom w:val="0"/>
      <w:divBdr>
        <w:top w:val="none" w:sz="0" w:space="0" w:color="auto"/>
        <w:left w:val="none" w:sz="0" w:space="0" w:color="auto"/>
        <w:bottom w:val="none" w:sz="0" w:space="0" w:color="auto"/>
        <w:right w:val="none" w:sz="0" w:space="0" w:color="auto"/>
      </w:divBdr>
      <w:divsChild>
        <w:div w:id="226308180">
          <w:marLeft w:val="0"/>
          <w:marRight w:val="0"/>
          <w:marTop w:val="0"/>
          <w:marBottom w:val="0"/>
          <w:divBdr>
            <w:top w:val="none" w:sz="0" w:space="0" w:color="auto"/>
            <w:left w:val="none" w:sz="0" w:space="0" w:color="auto"/>
            <w:bottom w:val="none" w:sz="0" w:space="0" w:color="auto"/>
            <w:right w:val="none" w:sz="0" w:space="0" w:color="auto"/>
          </w:divBdr>
          <w:divsChild>
            <w:div w:id="900556554">
              <w:marLeft w:val="0"/>
              <w:marRight w:val="0"/>
              <w:marTop w:val="0"/>
              <w:marBottom w:val="0"/>
              <w:divBdr>
                <w:top w:val="none" w:sz="0" w:space="0" w:color="auto"/>
                <w:left w:val="none" w:sz="0" w:space="0" w:color="auto"/>
                <w:bottom w:val="none" w:sz="0" w:space="0" w:color="auto"/>
                <w:right w:val="none" w:sz="0" w:space="0" w:color="auto"/>
              </w:divBdr>
              <w:divsChild>
                <w:div w:id="912011666">
                  <w:marLeft w:val="0"/>
                  <w:marRight w:val="0"/>
                  <w:marTop w:val="0"/>
                  <w:marBottom w:val="0"/>
                  <w:divBdr>
                    <w:top w:val="none" w:sz="0" w:space="0" w:color="auto"/>
                    <w:left w:val="none" w:sz="0" w:space="0" w:color="auto"/>
                    <w:bottom w:val="none" w:sz="0" w:space="0" w:color="auto"/>
                    <w:right w:val="none" w:sz="0" w:space="0" w:color="auto"/>
                  </w:divBdr>
                  <w:divsChild>
                    <w:div w:id="206039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046610">
      <w:bodyDiv w:val="1"/>
      <w:marLeft w:val="0"/>
      <w:marRight w:val="0"/>
      <w:marTop w:val="0"/>
      <w:marBottom w:val="0"/>
      <w:divBdr>
        <w:top w:val="none" w:sz="0" w:space="0" w:color="auto"/>
        <w:left w:val="none" w:sz="0" w:space="0" w:color="auto"/>
        <w:bottom w:val="none" w:sz="0" w:space="0" w:color="auto"/>
        <w:right w:val="none" w:sz="0" w:space="0" w:color="auto"/>
      </w:divBdr>
      <w:divsChild>
        <w:div w:id="1123815593">
          <w:marLeft w:val="0"/>
          <w:marRight w:val="0"/>
          <w:marTop w:val="0"/>
          <w:marBottom w:val="0"/>
          <w:divBdr>
            <w:top w:val="none" w:sz="0" w:space="0" w:color="auto"/>
            <w:left w:val="none" w:sz="0" w:space="0" w:color="auto"/>
            <w:bottom w:val="none" w:sz="0" w:space="0" w:color="auto"/>
            <w:right w:val="none" w:sz="0" w:space="0" w:color="auto"/>
          </w:divBdr>
          <w:divsChild>
            <w:div w:id="1623880320">
              <w:marLeft w:val="0"/>
              <w:marRight w:val="0"/>
              <w:marTop w:val="0"/>
              <w:marBottom w:val="0"/>
              <w:divBdr>
                <w:top w:val="none" w:sz="0" w:space="0" w:color="auto"/>
                <w:left w:val="none" w:sz="0" w:space="0" w:color="auto"/>
                <w:bottom w:val="none" w:sz="0" w:space="0" w:color="auto"/>
                <w:right w:val="none" w:sz="0" w:space="0" w:color="auto"/>
              </w:divBdr>
              <w:divsChild>
                <w:div w:id="322004511">
                  <w:marLeft w:val="0"/>
                  <w:marRight w:val="0"/>
                  <w:marTop w:val="0"/>
                  <w:marBottom w:val="0"/>
                  <w:divBdr>
                    <w:top w:val="none" w:sz="0" w:space="0" w:color="auto"/>
                    <w:left w:val="none" w:sz="0" w:space="0" w:color="auto"/>
                    <w:bottom w:val="none" w:sz="0" w:space="0" w:color="auto"/>
                    <w:right w:val="none" w:sz="0" w:space="0" w:color="auto"/>
                  </w:divBdr>
                  <w:divsChild>
                    <w:div w:id="86097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024726">
      <w:bodyDiv w:val="1"/>
      <w:marLeft w:val="0"/>
      <w:marRight w:val="0"/>
      <w:marTop w:val="0"/>
      <w:marBottom w:val="0"/>
      <w:divBdr>
        <w:top w:val="none" w:sz="0" w:space="0" w:color="auto"/>
        <w:left w:val="none" w:sz="0" w:space="0" w:color="auto"/>
        <w:bottom w:val="none" w:sz="0" w:space="0" w:color="auto"/>
        <w:right w:val="none" w:sz="0" w:space="0" w:color="auto"/>
      </w:divBdr>
      <w:divsChild>
        <w:div w:id="1205944412">
          <w:marLeft w:val="0"/>
          <w:marRight w:val="0"/>
          <w:marTop w:val="0"/>
          <w:marBottom w:val="0"/>
          <w:divBdr>
            <w:top w:val="none" w:sz="0" w:space="0" w:color="auto"/>
            <w:left w:val="none" w:sz="0" w:space="0" w:color="auto"/>
            <w:bottom w:val="none" w:sz="0" w:space="0" w:color="auto"/>
            <w:right w:val="none" w:sz="0" w:space="0" w:color="auto"/>
          </w:divBdr>
          <w:divsChild>
            <w:div w:id="418329045">
              <w:marLeft w:val="0"/>
              <w:marRight w:val="0"/>
              <w:marTop w:val="0"/>
              <w:marBottom w:val="0"/>
              <w:divBdr>
                <w:top w:val="none" w:sz="0" w:space="0" w:color="auto"/>
                <w:left w:val="none" w:sz="0" w:space="0" w:color="auto"/>
                <w:bottom w:val="none" w:sz="0" w:space="0" w:color="auto"/>
                <w:right w:val="none" w:sz="0" w:space="0" w:color="auto"/>
              </w:divBdr>
              <w:divsChild>
                <w:div w:id="360281270">
                  <w:marLeft w:val="0"/>
                  <w:marRight w:val="0"/>
                  <w:marTop w:val="0"/>
                  <w:marBottom w:val="0"/>
                  <w:divBdr>
                    <w:top w:val="none" w:sz="0" w:space="0" w:color="auto"/>
                    <w:left w:val="none" w:sz="0" w:space="0" w:color="auto"/>
                    <w:bottom w:val="none" w:sz="0" w:space="0" w:color="auto"/>
                    <w:right w:val="none" w:sz="0" w:space="0" w:color="auto"/>
                  </w:divBdr>
                  <w:divsChild>
                    <w:div w:id="20388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124771">
      <w:bodyDiv w:val="1"/>
      <w:marLeft w:val="0"/>
      <w:marRight w:val="0"/>
      <w:marTop w:val="0"/>
      <w:marBottom w:val="0"/>
      <w:divBdr>
        <w:top w:val="none" w:sz="0" w:space="0" w:color="auto"/>
        <w:left w:val="none" w:sz="0" w:space="0" w:color="auto"/>
        <w:bottom w:val="none" w:sz="0" w:space="0" w:color="auto"/>
        <w:right w:val="none" w:sz="0" w:space="0" w:color="auto"/>
      </w:divBdr>
    </w:div>
    <w:div w:id="801339955">
      <w:bodyDiv w:val="1"/>
      <w:marLeft w:val="0"/>
      <w:marRight w:val="0"/>
      <w:marTop w:val="0"/>
      <w:marBottom w:val="0"/>
      <w:divBdr>
        <w:top w:val="none" w:sz="0" w:space="0" w:color="auto"/>
        <w:left w:val="none" w:sz="0" w:space="0" w:color="auto"/>
        <w:bottom w:val="none" w:sz="0" w:space="0" w:color="auto"/>
        <w:right w:val="none" w:sz="0" w:space="0" w:color="auto"/>
      </w:divBdr>
      <w:divsChild>
        <w:div w:id="1855000275">
          <w:marLeft w:val="0"/>
          <w:marRight w:val="0"/>
          <w:marTop w:val="0"/>
          <w:marBottom w:val="0"/>
          <w:divBdr>
            <w:top w:val="none" w:sz="0" w:space="0" w:color="auto"/>
            <w:left w:val="none" w:sz="0" w:space="0" w:color="auto"/>
            <w:bottom w:val="none" w:sz="0" w:space="0" w:color="auto"/>
            <w:right w:val="none" w:sz="0" w:space="0" w:color="auto"/>
          </w:divBdr>
          <w:divsChild>
            <w:div w:id="1346250647">
              <w:marLeft w:val="0"/>
              <w:marRight w:val="0"/>
              <w:marTop w:val="0"/>
              <w:marBottom w:val="0"/>
              <w:divBdr>
                <w:top w:val="none" w:sz="0" w:space="0" w:color="auto"/>
                <w:left w:val="none" w:sz="0" w:space="0" w:color="auto"/>
                <w:bottom w:val="none" w:sz="0" w:space="0" w:color="auto"/>
                <w:right w:val="none" w:sz="0" w:space="0" w:color="auto"/>
              </w:divBdr>
              <w:divsChild>
                <w:div w:id="1267350010">
                  <w:marLeft w:val="0"/>
                  <w:marRight w:val="0"/>
                  <w:marTop w:val="0"/>
                  <w:marBottom w:val="0"/>
                  <w:divBdr>
                    <w:top w:val="none" w:sz="0" w:space="0" w:color="auto"/>
                    <w:left w:val="none" w:sz="0" w:space="0" w:color="auto"/>
                    <w:bottom w:val="none" w:sz="0" w:space="0" w:color="auto"/>
                    <w:right w:val="none" w:sz="0" w:space="0" w:color="auto"/>
                  </w:divBdr>
                  <w:divsChild>
                    <w:div w:id="149776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549367">
      <w:bodyDiv w:val="1"/>
      <w:marLeft w:val="0"/>
      <w:marRight w:val="0"/>
      <w:marTop w:val="0"/>
      <w:marBottom w:val="0"/>
      <w:divBdr>
        <w:top w:val="none" w:sz="0" w:space="0" w:color="auto"/>
        <w:left w:val="none" w:sz="0" w:space="0" w:color="auto"/>
        <w:bottom w:val="none" w:sz="0" w:space="0" w:color="auto"/>
        <w:right w:val="none" w:sz="0" w:space="0" w:color="auto"/>
      </w:divBdr>
    </w:div>
    <w:div w:id="943533272">
      <w:bodyDiv w:val="1"/>
      <w:marLeft w:val="0"/>
      <w:marRight w:val="0"/>
      <w:marTop w:val="0"/>
      <w:marBottom w:val="0"/>
      <w:divBdr>
        <w:top w:val="none" w:sz="0" w:space="0" w:color="auto"/>
        <w:left w:val="none" w:sz="0" w:space="0" w:color="auto"/>
        <w:bottom w:val="none" w:sz="0" w:space="0" w:color="auto"/>
        <w:right w:val="none" w:sz="0" w:space="0" w:color="auto"/>
      </w:divBdr>
      <w:divsChild>
        <w:div w:id="274169032">
          <w:marLeft w:val="0"/>
          <w:marRight w:val="0"/>
          <w:marTop w:val="0"/>
          <w:marBottom w:val="0"/>
          <w:divBdr>
            <w:top w:val="none" w:sz="0" w:space="0" w:color="auto"/>
            <w:left w:val="none" w:sz="0" w:space="0" w:color="auto"/>
            <w:bottom w:val="none" w:sz="0" w:space="0" w:color="auto"/>
            <w:right w:val="none" w:sz="0" w:space="0" w:color="auto"/>
          </w:divBdr>
          <w:divsChild>
            <w:div w:id="782850128">
              <w:marLeft w:val="0"/>
              <w:marRight w:val="0"/>
              <w:marTop w:val="0"/>
              <w:marBottom w:val="0"/>
              <w:divBdr>
                <w:top w:val="none" w:sz="0" w:space="0" w:color="auto"/>
                <w:left w:val="none" w:sz="0" w:space="0" w:color="auto"/>
                <w:bottom w:val="none" w:sz="0" w:space="0" w:color="auto"/>
                <w:right w:val="none" w:sz="0" w:space="0" w:color="auto"/>
              </w:divBdr>
              <w:divsChild>
                <w:div w:id="754979989">
                  <w:marLeft w:val="0"/>
                  <w:marRight w:val="0"/>
                  <w:marTop w:val="0"/>
                  <w:marBottom w:val="0"/>
                  <w:divBdr>
                    <w:top w:val="none" w:sz="0" w:space="0" w:color="auto"/>
                    <w:left w:val="none" w:sz="0" w:space="0" w:color="auto"/>
                    <w:bottom w:val="none" w:sz="0" w:space="0" w:color="auto"/>
                    <w:right w:val="none" w:sz="0" w:space="0" w:color="auto"/>
                  </w:divBdr>
                  <w:divsChild>
                    <w:div w:id="12826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630455">
      <w:bodyDiv w:val="1"/>
      <w:marLeft w:val="0"/>
      <w:marRight w:val="0"/>
      <w:marTop w:val="0"/>
      <w:marBottom w:val="0"/>
      <w:divBdr>
        <w:top w:val="none" w:sz="0" w:space="0" w:color="auto"/>
        <w:left w:val="none" w:sz="0" w:space="0" w:color="auto"/>
        <w:bottom w:val="none" w:sz="0" w:space="0" w:color="auto"/>
        <w:right w:val="none" w:sz="0" w:space="0" w:color="auto"/>
      </w:divBdr>
    </w:div>
    <w:div w:id="1070884843">
      <w:bodyDiv w:val="1"/>
      <w:marLeft w:val="0"/>
      <w:marRight w:val="0"/>
      <w:marTop w:val="0"/>
      <w:marBottom w:val="0"/>
      <w:divBdr>
        <w:top w:val="none" w:sz="0" w:space="0" w:color="auto"/>
        <w:left w:val="none" w:sz="0" w:space="0" w:color="auto"/>
        <w:bottom w:val="none" w:sz="0" w:space="0" w:color="auto"/>
        <w:right w:val="none" w:sz="0" w:space="0" w:color="auto"/>
      </w:divBdr>
    </w:div>
    <w:div w:id="1077358340">
      <w:bodyDiv w:val="1"/>
      <w:marLeft w:val="0"/>
      <w:marRight w:val="0"/>
      <w:marTop w:val="0"/>
      <w:marBottom w:val="0"/>
      <w:divBdr>
        <w:top w:val="none" w:sz="0" w:space="0" w:color="auto"/>
        <w:left w:val="none" w:sz="0" w:space="0" w:color="auto"/>
        <w:bottom w:val="none" w:sz="0" w:space="0" w:color="auto"/>
        <w:right w:val="none" w:sz="0" w:space="0" w:color="auto"/>
      </w:divBdr>
      <w:divsChild>
        <w:div w:id="2050759710">
          <w:marLeft w:val="0"/>
          <w:marRight w:val="0"/>
          <w:marTop w:val="0"/>
          <w:marBottom w:val="0"/>
          <w:divBdr>
            <w:top w:val="none" w:sz="0" w:space="0" w:color="auto"/>
            <w:left w:val="none" w:sz="0" w:space="0" w:color="auto"/>
            <w:bottom w:val="none" w:sz="0" w:space="0" w:color="auto"/>
            <w:right w:val="none" w:sz="0" w:space="0" w:color="auto"/>
          </w:divBdr>
          <w:divsChild>
            <w:div w:id="1386217525">
              <w:marLeft w:val="0"/>
              <w:marRight w:val="0"/>
              <w:marTop w:val="0"/>
              <w:marBottom w:val="0"/>
              <w:divBdr>
                <w:top w:val="none" w:sz="0" w:space="0" w:color="auto"/>
                <w:left w:val="none" w:sz="0" w:space="0" w:color="auto"/>
                <w:bottom w:val="none" w:sz="0" w:space="0" w:color="auto"/>
                <w:right w:val="none" w:sz="0" w:space="0" w:color="auto"/>
              </w:divBdr>
              <w:divsChild>
                <w:div w:id="2118913794">
                  <w:marLeft w:val="0"/>
                  <w:marRight w:val="0"/>
                  <w:marTop w:val="0"/>
                  <w:marBottom w:val="0"/>
                  <w:divBdr>
                    <w:top w:val="none" w:sz="0" w:space="0" w:color="auto"/>
                    <w:left w:val="none" w:sz="0" w:space="0" w:color="auto"/>
                    <w:bottom w:val="none" w:sz="0" w:space="0" w:color="auto"/>
                    <w:right w:val="none" w:sz="0" w:space="0" w:color="auto"/>
                  </w:divBdr>
                  <w:divsChild>
                    <w:div w:id="3389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423883">
      <w:bodyDiv w:val="1"/>
      <w:marLeft w:val="0"/>
      <w:marRight w:val="0"/>
      <w:marTop w:val="0"/>
      <w:marBottom w:val="0"/>
      <w:divBdr>
        <w:top w:val="none" w:sz="0" w:space="0" w:color="auto"/>
        <w:left w:val="none" w:sz="0" w:space="0" w:color="auto"/>
        <w:bottom w:val="none" w:sz="0" w:space="0" w:color="auto"/>
        <w:right w:val="none" w:sz="0" w:space="0" w:color="auto"/>
      </w:divBdr>
      <w:divsChild>
        <w:div w:id="1890412716">
          <w:marLeft w:val="0"/>
          <w:marRight w:val="0"/>
          <w:marTop w:val="0"/>
          <w:marBottom w:val="0"/>
          <w:divBdr>
            <w:top w:val="none" w:sz="0" w:space="0" w:color="auto"/>
            <w:left w:val="none" w:sz="0" w:space="0" w:color="auto"/>
            <w:bottom w:val="none" w:sz="0" w:space="0" w:color="auto"/>
            <w:right w:val="none" w:sz="0" w:space="0" w:color="auto"/>
          </w:divBdr>
          <w:divsChild>
            <w:div w:id="1479804598">
              <w:marLeft w:val="0"/>
              <w:marRight w:val="0"/>
              <w:marTop w:val="0"/>
              <w:marBottom w:val="0"/>
              <w:divBdr>
                <w:top w:val="none" w:sz="0" w:space="0" w:color="auto"/>
                <w:left w:val="none" w:sz="0" w:space="0" w:color="auto"/>
                <w:bottom w:val="none" w:sz="0" w:space="0" w:color="auto"/>
                <w:right w:val="none" w:sz="0" w:space="0" w:color="auto"/>
              </w:divBdr>
              <w:divsChild>
                <w:div w:id="1037660384">
                  <w:marLeft w:val="0"/>
                  <w:marRight w:val="0"/>
                  <w:marTop w:val="0"/>
                  <w:marBottom w:val="0"/>
                  <w:divBdr>
                    <w:top w:val="none" w:sz="0" w:space="0" w:color="auto"/>
                    <w:left w:val="none" w:sz="0" w:space="0" w:color="auto"/>
                    <w:bottom w:val="none" w:sz="0" w:space="0" w:color="auto"/>
                    <w:right w:val="none" w:sz="0" w:space="0" w:color="auto"/>
                  </w:divBdr>
                  <w:divsChild>
                    <w:div w:id="202686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3050">
      <w:bodyDiv w:val="1"/>
      <w:marLeft w:val="0"/>
      <w:marRight w:val="0"/>
      <w:marTop w:val="0"/>
      <w:marBottom w:val="0"/>
      <w:divBdr>
        <w:top w:val="none" w:sz="0" w:space="0" w:color="auto"/>
        <w:left w:val="none" w:sz="0" w:space="0" w:color="auto"/>
        <w:bottom w:val="none" w:sz="0" w:space="0" w:color="auto"/>
        <w:right w:val="none" w:sz="0" w:space="0" w:color="auto"/>
      </w:divBdr>
      <w:divsChild>
        <w:div w:id="2102288719">
          <w:marLeft w:val="0"/>
          <w:marRight w:val="0"/>
          <w:marTop w:val="0"/>
          <w:marBottom w:val="0"/>
          <w:divBdr>
            <w:top w:val="none" w:sz="0" w:space="0" w:color="auto"/>
            <w:left w:val="none" w:sz="0" w:space="0" w:color="auto"/>
            <w:bottom w:val="none" w:sz="0" w:space="0" w:color="auto"/>
            <w:right w:val="none" w:sz="0" w:space="0" w:color="auto"/>
          </w:divBdr>
          <w:divsChild>
            <w:div w:id="2017993754">
              <w:marLeft w:val="0"/>
              <w:marRight w:val="0"/>
              <w:marTop w:val="0"/>
              <w:marBottom w:val="0"/>
              <w:divBdr>
                <w:top w:val="none" w:sz="0" w:space="0" w:color="auto"/>
                <w:left w:val="none" w:sz="0" w:space="0" w:color="auto"/>
                <w:bottom w:val="none" w:sz="0" w:space="0" w:color="auto"/>
                <w:right w:val="none" w:sz="0" w:space="0" w:color="auto"/>
              </w:divBdr>
              <w:divsChild>
                <w:div w:id="1116409500">
                  <w:marLeft w:val="0"/>
                  <w:marRight w:val="0"/>
                  <w:marTop w:val="0"/>
                  <w:marBottom w:val="0"/>
                  <w:divBdr>
                    <w:top w:val="none" w:sz="0" w:space="0" w:color="auto"/>
                    <w:left w:val="none" w:sz="0" w:space="0" w:color="auto"/>
                    <w:bottom w:val="none" w:sz="0" w:space="0" w:color="auto"/>
                    <w:right w:val="none" w:sz="0" w:space="0" w:color="auto"/>
                  </w:divBdr>
                  <w:divsChild>
                    <w:div w:id="118976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856150">
      <w:bodyDiv w:val="1"/>
      <w:marLeft w:val="0"/>
      <w:marRight w:val="0"/>
      <w:marTop w:val="0"/>
      <w:marBottom w:val="0"/>
      <w:divBdr>
        <w:top w:val="none" w:sz="0" w:space="0" w:color="auto"/>
        <w:left w:val="none" w:sz="0" w:space="0" w:color="auto"/>
        <w:bottom w:val="none" w:sz="0" w:space="0" w:color="auto"/>
        <w:right w:val="none" w:sz="0" w:space="0" w:color="auto"/>
      </w:divBdr>
    </w:div>
    <w:div w:id="1472673736">
      <w:bodyDiv w:val="1"/>
      <w:marLeft w:val="0"/>
      <w:marRight w:val="0"/>
      <w:marTop w:val="0"/>
      <w:marBottom w:val="0"/>
      <w:divBdr>
        <w:top w:val="none" w:sz="0" w:space="0" w:color="auto"/>
        <w:left w:val="none" w:sz="0" w:space="0" w:color="auto"/>
        <w:bottom w:val="none" w:sz="0" w:space="0" w:color="auto"/>
        <w:right w:val="none" w:sz="0" w:space="0" w:color="auto"/>
      </w:divBdr>
      <w:divsChild>
        <w:div w:id="427316959">
          <w:marLeft w:val="0"/>
          <w:marRight w:val="0"/>
          <w:marTop w:val="0"/>
          <w:marBottom w:val="0"/>
          <w:divBdr>
            <w:top w:val="none" w:sz="0" w:space="0" w:color="auto"/>
            <w:left w:val="none" w:sz="0" w:space="0" w:color="auto"/>
            <w:bottom w:val="none" w:sz="0" w:space="0" w:color="auto"/>
            <w:right w:val="none" w:sz="0" w:space="0" w:color="auto"/>
          </w:divBdr>
          <w:divsChild>
            <w:div w:id="2028284908">
              <w:marLeft w:val="0"/>
              <w:marRight w:val="0"/>
              <w:marTop w:val="0"/>
              <w:marBottom w:val="0"/>
              <w:divBdr>
                <w:top w:val="none" w:sz="0" w:space="0" w:color="auto"/>
                <w:left w:val="none" w:sz="0" w:space="0" w:color="auto"/>
                <w:bottom w:val="none" w:sz="0" w:space="0" w:color="auto"/>
                <w:right w:val="none" w:sz="0" w:space="0" w:color="auto"/>
              </w:divBdr>
              <w:divsChild>
                <w:div w:id="378093225">
                  <w:marLeft w:val="0"/>
                  <w:marRight w:val="0"/>
                  <w:marTop w:val="0"/>
                  <w:marBottom w:val="0"/>
                  <w:divBdr>
                    <w:top w:val="none" w:sz="0" w:space="0" w:color="auto"/>
                    <w:left w:val="none" w:sz="0" w:space="0" w:color="auto"/>
                    <w:bottom w:val="none" w:sz="0" w:space="0" w:color="auto"/>
                    <w:right w:val="none" w:sz="0" w:space="0" w:color="auto"/>
                  </w:divBdr>
                  <w:divsChild>
                    <w:div w:id="5538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567075">
      <w:bodyDiv w:val="1"/>
      <w:marLeft w:val="0"/>
      <w:marRight w:val="0"/>
      <w:marTop w:val="0"/>
      <w:marBottom w:val="0"/>
      <w:divBdr>
        <w:top w:val="none" w:sz="0" w:space="0" w:color="auto"/>
        <w:left w:val="none" w:sz="0" w:space="0" w:color="auto"/>
        <w:bottom w:val="none" w:sz="0" w:space="0" w:color="auto"/>
        <w:right w:val="none" w:sz="0" w:space="0" w:color="auto"/>
      </w:divBdr>
      <w:divsChild>
        <w:div w:id="1956978422">
          <w:marLeft w:val="0"/>
          <w:marRight w:val="0"/>
          <w:marTop w:val="0"/>
          <w:marBottom w:val="0"/>
          <w:divBdr>
            <w:top w:val="none" w:sz="0" w:space="0" w:color="auto"/>
            <w:left w:val="none" w:sz="0" w:space="0" w:color="auto"/>
            <w:bottom w:val="none" w:sz="0" w:space="0" w:color="auto"/>
            <w:right w:val="none" w:sz="0" w:space="0" w:color="auto"/>
          </w:divBdr>
          <w:divsChild>
            <w:div w:id="1121995684">
              <w:marLeft w:val="0"/>
              <w:marRight w:val="0"/>
              <w:marTop w:val="0"/>
              <w:marBottom w:val="0"/>
              <w:divBdr>
                <w:top w:val="none" w:sz="0" w:space="0" w:color="auto"/>
                <w:left w:val="none" w:sz="0" w:space="0" w:color="auto"/>
                <w:bottom w:val="none" w:sz="0" w:space="0" w:color="auto"/>
                <w:right w:val="none" w:sz="0" w:space="0" w:color="auto"/>
              </w:divBdr>
              <w:divsChild>
                <w:div w:id="135413269">
                  <w:marLeft w:val="0"/>
                  <w:marRight w:val="0"/>
                  <w:marTop w:val="0"/>
                  <w:marBottom w:val="0"/>
                  <w:divBdr>
                    <w:top w:val="none" w:sz="0" w:space="0" w:color="auto"/>
                    <w:left w:val="none" w:sz="0" w:space="0" w:color="auto"/>
                    <w:bottom w:val="none" w:sz="0" w:space="0" w:color="auto"/>
                    <w:right w:val="none" w:sz="0" w:space="0" w:color="auto"/>
                  </w:divBdr>
                  <w:divsChild>
                    <w:div w:id="175724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054591">
      <w:bodyDiv w:val="1"/>
      <w:marLeft w:val="0"/>
      <w:marRight w:val="0"/>
      <w:marTop w:val="0"/>
      <w:marBottom w:val="0"/>
      <w:divBdr>
        <w:top w:val="none" w:sz="0" w:space="0" w:color="auto"/>
        <w:left w:val="none" w:sz="0" w:space="0" w:color="auto"/>
        <w:bottom w:val="none" w:sz="0" w:space="0" w:color="auto"/>
        <w:right w:val="none" w:sz="0" w:space="0" w:color="auto"/>
      </w:divBdr>
      <w:divsChild>
        <w:div w:id="1279801924">
          <w:marLeft w:val="0"/>
          <w:marRight w:val="0"/>
          <w:marTop w:val="0"/>
          <w:marBottom w:val="0"/>
          <w:divBdr>
            <w:top w:val="none" w:sz="0" w:space="0" w:color="auto"/>
            <w:left w:val="none" w:sz="0" w:space="0" w:color="auto"/>
            <w:bottom w:val="none" w:sz="0" w:space="0" w:color="auto"/>
            <w:right w:val="none" w:sz="0" w:space="0" w:color="auto"/>
          </w:divBdr>
          <w:divsChild>
            <w:div w:id="460852460">
              <w:marLeft w:val="0"/>
              <w:marRight w:val="0"/>
              <w:marTop w:val="0"/>
              <w:marBottom w:val="0"/>
              <w:divBdr>
                <w:top w:val="none" w:sz="0" w:space="0" w:color="auto"/>
                <w:left w:val="none" w:sz="0" w:space="0" w:color="auto"/>
                <w:bottom w:val="none" w:sz="0" w:space="0" w:color="auto"/>
                <w:right w:val="none" w:sz="0" w:space="0" w:color="auto"/>
              </w:divBdr>
              <w:divsChild>
                <w:div w:id="1736392299">
                  <w:marLeft w:val="0"/>
                  <w:marRight w:val="0"/>
                  <w:marTop w:val="0"/>
                  <w:marBottom w:val="0"/>
                  <w:divBdr>
                    <w:top w:val="none" w:sz="0" w:space="0" w:color="auto"/>
                    <w:left w:val="none" w:sz="0" w:space="0" w:color="auto"/>
                    <w:bottom w:val="none" w:sz="0" w:space="0" w:color="auto"/>
                    <w:right w:val="none" w:sz="0" w:space="0" w:color="auto"/>
                  </w:divBdr>
                  <w:divsChild>
                    <w:div w:id="21020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867984">
      <w:bodyDiv w:val="1"/>
      <w:marLeft w:val="0"/>
      <w:marRight w:val="0"/>
      <w:marTop w:val="0"/>
      <w:marBottom w:val="0"/>
      <w:divBdr>
        <w:top w:val="none" w:sz="0" w:space="0" w:color="auto"/>
        <w:left w:val="none" w:sz="0" w:space="0" w:color="auto"/>
        <w:bottom w:val="none" w:sz="0" w:space="0" w:color="auto"/>
        <w:right w:val="none" w:sz="0" w:space="0" w:color="auto"/>
      </w:divBdr>
    </w:div>
    <w:div w:id="1832452986">
      <w:bodyDiv w:val="1"/>
      <w:marLeft w:val="0"/>
      <w:marRight w:val="0"/>
      <w:marTop w:val="0"/>
      <w:marBottom w:val="0"/>
      <w:divBdr>
        <w:top w:val="none" w:sz="0" w:space="0" w:color="auto"/>
        <w:left w:val="none" w:sz="0" w:space="0" w:color="auto"/>
        <w:bottom w:val="none" w:sz="0" w:space="0" w:color="auto"/>
        <w:right w:val="none" w:sz="0" w:space="0" w:color="auto"/>
      </w:divBdr>
    </w:div>
    <w:div w:id="1878926656">
      <w:bodyDiv w:val="1"/>
      <w:marLeft w:val="0"/>
      <w:marRight w:val="0"/>
      <w:marTop w:val="0"/>
      <w:marBottom w:val="0"/>
      <w:divBdr>
        <w:top w:val="none" w:sz="0" w:space="0" w:color="auto"/>
        <w:left w:val="none" w:sz="0" w:space="0" w:color="auto"/>
        <w:bottom w:val="none" w:sz="0" w:space="0" w:color="auto"/>
        <w:right w:val="none" w:sz="0" w:space="0" w:color="auto"/>
      </w:divBdr>
      <w:divsChild>
        <w:div w:id="1906407288">
          <w:marLeft w:val="0"/>
          <w:marRight w:val="0"/>
          <w:marTop w:val="0"/>
          <w:marBottom w:val="0"/>
          <w:divBdr>
            <w:top w:val="none" w:sz="0" w:space="0" w:color="auto"/>
            <w:left w:val="none" w:sz="0" w:space="0" w:color="auto"/>
            <w:bottom w:val="none" w:sz="0" w:space="0" w:color="auto"/>
            <w:right w:val="none" w:sz="0" w:space="0" w:color="auto"/>
          </w:divBdr>
          <w:divsChild>
            <w:div w:id="1086145227">
              <w:marLeft w:val="0"/>
              <w:marRight w:val="0"/>
              <w:marTop w:val="0"/>
              <w:marBottom w:val="0"/>
              <w:divBdr>
                <w:top w:val="none" w:sz="0" w:space="0" w:color="auto"/>
                <w:left w:val="none" w:sz="0" w:space="0" w:color="auto"/>
                <w:bottom w:val="none" w:sz="0" w:space="0" w:color="auto"/>
                <w:right w:val="none" w:sz="0" w:space="0" w:color="auto"/>
              </w:divBdr>
              <w:divsChild>
                <w:div w:id="1832139068">
                  <w:marLeft w:val="0"/>
                  <w:marRight w:val="0"/>
                  <w:marTop w:val="0"/>
                  <w:marBottom w:val="0"/>
                  <w:divBdr>
                    <w:top w:val="none" w:sz="0" w:space="0" w:color="auto"/>
                    <w:left w:val="none" w:sz="0" w:space="0" w:color="auto"/>
                    <w:bottom w:val="none" w:sz="0" w:space="0" w:color="auto"/>
                    <w:right w:val="none" w:sz="0" w:space="0" w:color="auto"/>
                  </w:divBdr>
                  <w:divsChild>
                    <w:div w:id="204131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801499">
      <w:bodyDiv w:val="1"/>
      <w:marLeft w:val="0"/>
      <w:marRight w:val="0"/>
      <w:marTop w:val="0"/>
      <w:marBottom w:val="0"/>
      <w:divBdr>
        <w:top w:val="none" w:sz="0" w:space="0" w:color="auto"/>
        <w:left w:val="none" w:sz="0" w:space="0" w:color="auto"/>
        <w:bottom w:val="none" w:sz="0" w:space="0" w:color="auto"/>
        <w:right w:val="none" w:sz="0" w:space="0" w:color="auto"/>
      </w:divBdr>
      <w:divsChild>
        <w:div w:id="408430077">
          <w:marLeft w:val="0"/>
          <w:marRight w:val="0"/>
          <w:marTop w:val="0"/>
          <w:marBottom w:val="0"/>
          <w:divBdr>
            <w:top w:val="none" w:sz="0" w:space="0" w:color="auto"/>
            <w:left w:val="none" w:sz="0" w:space="0" w:color="auto"/>
            <w:bottom w:val="none" w:sz="0" w:space="0" w:color="auto"/>
            <w:right w:val="none" w:sz="0" w:space="0" w:color="auto"/>
          </w:divBdr>
          <w:divsChild>
            <w:div w:id="1951351997">
              <w:marLeft w:val="0"/>
              <w:marRight w:val="0"/>
              <w:marTop w:val="0"/>
              <w:marBottom w:val="0"/>
              <w:divBdr>
                <w:top w:val="none" w:sz="0" w:space="0" w:color="auto"/>
                <w:left w:val="none" w:sz="0" w:space="0" w:color="auto"/>
                <w:bottom w:val="none" w:sz="0" w:space="0" w:color="auto"/>
                <w:right w:val="none" w:sz="0" w:space="0" w:color="auto"/>
              </w:divBdr>
              <w:divsChild>
                <w:div w:id="1729573401">
                  <w:marLeft w:val="0"/>
                  <w:marRight w:val="0"/>
                  <w:marTop w:val="0"/>
                  <w:marBottom w:val="0"/>
                  <w:divBdr>
                    <w:top w:val="none" w:sz="0" w:space="0" w:color="auto"/>
                    <w:left w:val="none" w:sz="0" w:space="0" w:color="auto"/>
                    <w:bottom w:val="none" w:sz="0" w:space="0" w:color="auto"/>
                    <w:right w:val="none" w:sz="0" w:space="0" w:color="auto"/>
                  </w:divBdr>
                  <w:divsChild>
                    <w:div w:id="21655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13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53000A-29D8-4D43-A499-4679705FA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9178</TotalTime>
  <Pages>10</Pages>
  <Words>3302</Words>
  <Characters>19814</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KAW-MET - zmiana pozwolenia zintegrowanego</vt:lpstr>
    </vt:vector>
  </TitlesOfParts>
  <Company>UMWP</Company>
  <LinksUpToDate>false</LinksUpToDate>
  <CharactersWithSpaces>23070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KAW-MET - zmiana pozwolenia zintegrowanego</dc:title>
  <dc:subject/>
  <dc:creator>Agata Czapka</dc:creator>
  <cp:keywords/>
  <cp:lastModifiedBy>Czapka Agata</cp:lastModifiedBy>
  <cp:revision>396</cp:revision>
  <cp:lastPrinted>2024-04-12T09:22:00Z</cp:lastPrinted>
  <dcterms:created xsi:type="dcterms:W3CDTF">2022-07-25T12:35:00Z</dcterms:created>
  <dcterms:modified xsi:type="dcterms:W3CDTF">2024-04-16T09:59:00Z</dcterms:modified>
</cp:coreProperties>
</file>